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AF3497" w14:textId="1912224C" w:rsidR="00746750" w:rsidRPr="00746750" w:rsidRDefault="00746750" w:rsidP="00FB6FBC">
      <w:pPr>
        <w:tabs>
          <w:tab w:val="left" w:pos="1985"/>
        </w:tabs>
        <w:spacing w:after="100" w:afterAutospacing="1"/>
        <w:rPr>
          <w:rFonts w:ascii="Arial" w:eastAsia="SimSun"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3GPP TSG-RAN WG4 Meeting #</w:t>
      </w:r>
      <w:r w:rsidR="00495CC3">
        <w:rPr>
          <w:rFonts w:ascii="Arial" w:eastAsia="SimSun" w:hAnsi="Arial"/>
          <w:b/>
          <w:noProof/>
          <w:sz w:val="24"/>
          <w:lang w:eastAsia="zh-CN"/>
        </w:rPr>
        <w:t>11</w:t>
      </w:r>
      <w:r w:rsidR="00547676">
        <w:rPr>
          <w:rFonts w:ascii="Arial" w:eastAsia="SimSun" w:hAnsi="Arial"/>
          <w:b/>
          <w:noProof/>
          <w:sz w:val="24"/>
          <w:lang w:eastAsia="zh-CN"/>
        </w:rPr>
        <w:t>2</w:t>
      </w:r>
      <w:r w:rsidRPr="00746750">
        <w:rPr>
          <w:rFonts w:ascii="Arial" w:eastAsia="SimSun" w:hAnsi="Arial"/>
          <w:b/>
          <w:noProof/>
          <w:sz w:val="24"/>
          <w:lang w:eastAsia="zh-CN"/>
        </w:rPr>
        <w:t xml:space="preserve">                               </w:t>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00C533B0">
        <w:rPr>
          <w:rFonts w:ascii="Arial" w:eastAsia="SimSun" w:hAnsi="Arial" w:hint="eastAsia"/>
          <w:b/>
          <w:noProof/>
          <w:sz w:val="24"/>
          <w:lang w:eastAsia="zh-CN"/>
        </w:rPr>
        <w:t xml:space="preserve">      </w:t>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Pr="00746750">
        <w:rPr>
          <w:rFonts w:ascii="Arial" w:eastAsia="SimSun" w:hAnsi="Arial"/>
          <w:b/>
          <w:noProof/>
          <w:sz w:val="24"/>
          <w:lang w:eastAsia="zh-CN"/>
        </w:rPr>
        <w:t xml:space="preserve"> R4-2</w:t>
      </w:r>
      <w:r w:rsidR="00495CC3">
        <w:rPr>
          <w:rFonts w:ascii="Arial" w:eastAsia="SimSun" w:hAnsi="Arial"/>
          <w:b/>
          <w:noProof/>
          <w:sz w:val="24"/>
          <w:lang w:eastAsia="zh-CN"/>
        </w:rPr>
        <w:t>4</w:t>
      </w:r>
      <w:r w:rsidR="00C07C90">
        <w:rPr>
          <w:rFonts w:ascii="Arial" w:eastAsia="SimSun" w:hAnsi="Arial"/>
          <w:b/>
          <w:noProof/>
          <w:sz w:val="24"/>
          <w:lang w:eastAsia="zh-CN"/>
        </w:rPr>
        <w:t>11416</w:t>
      </w:r>
    </w:p>
    <w:p w14:paraId="2F8165BD" w14:textId="5537301B" w:rsidR="00EE53AA" w:rsidRPr="00A25229" w:rsidRDefault="00547676" w:rsidP="00746750">
      <w:pPr>
        <w:tabs>
          <w:tab w:val="left" w:pos="1985"/>
        </w:tabs>
        <w:spacing w:after="100" w:afterAutospacing="1"/>
        <w:jc w:val="both"/>
        <w:rPr>
          <w:rFonts w:eastAsia="SimSun"/>
          <w:noProof/>
          <w:sz w:val="24"/>
          <w:lang w:eastAsia="zh-CN"/>
        </w:rPr>
      </w:pPr>
      <w:r>
        <w:rPr>
          <w:rFonts w:ascii="Arial" w:eastAsia="SimSun" w:hAnsi="Arial"/>
          <w:b/>
          <w:noProof/>
          <w:sz w:val="24"/>
          <w:lang w:eastAsia="zh-CN"/>
        </w:rPr>
        <w:t>Maastricht</w:t>
      </w:r>
      <w:r w:rsidR="00746750" w:rsidRPr="00746750">
        <w:rPr>
          <w:rFonts w:ascii="Arial" w:eastAsia="SimSun" w:hAnsi="Arial"/>
          <w:b/>
          <w:noProof/>
          <w:sz w:val="24"/>
          <w:lang w:eastAsia="zh-CN"/>
        </w:rPr>
        <w:t xml:space="preserve">, </w:t>
      </w:r>
      <w:bookmarkEnd w:id="0"/>
      <w:bookmarkEnd w:id="1"/>
      <w:r>
        <w:rPr>
          <w:rFonts w:ascii="Arial" w:eastAsia="SimSun" w:hAnsi="Arial" w:cs="Arial"/>
          <w:b/>
          <w:sz w:val="24"/>
          <w:szCs w:val="24"/>
          <w:lang w:eastAsia="zh-CN"/>
        </w:rPr>
        <w:t>Netherland</w:t>
      </w:r>
      <w:r w:rsidR="00863A55">
        <w:rPr>
          <w:rFonts w:ascii="Arial" w:eastAsia="SimSun" w:hAnsi="Arial" w:cs="Arial"/>
          <w:b/>
          <w:sz w:val="24"/>
          <w:szCs w:val="24"/>
          <w:lang w:eastAsia="zh-CN"/>
        </w:rPr>
        <w:t>s</w:t>
      </w:r>
      <w:r w:rsidR="00495CC3">
        <w:rPr>
          <w:rFonts w:ascii="Arial" w:eastAsia="SimSun" w:hAnsi="Arial" w:cs="Arial"/>
          <w:b/>
          <w:sz w:val="24"/>
          <w:szCs w:val="24"/>
          <w:lang w:eastAsia="zh-CN"/>
        </w:rPr>
        <w:t>,</w:t>
      </w:r>
      <w:r w:rsidR="00705345" w:rsidRPr="00090215">
        <w:rPr>
          <w:rFonts w:ascii="Arial" w:eastAsia="SimSun" w:hAnsi="Arial" w:cs="Arial"/>
          <w:b/>
          <w:sz w:val="24"/>
          <w:szCs w:val="24"/>
          <w:lang w:eastAsia="zh-CN"/>
        </w:rPr>
        <w:t xml:space="preserve"> </w:t>
      </w:r>
      <w:r>
        <w:rPr>
          <w:rFonts w:ascii="Arial" w:eastAsia="SimSun" w:hAnsi="Arial" w:cs="Arial"/>
          <w:b/>
          <w:sz w:val="24"/>
          <w:szCs w:val="24"/>
          <w:lang w:eastAsia="zh-CN"/>
        </w:rPr>
        <w:t>19</w:t>
      </w:r>
      <w:r w:rsidR="00791DE1" w:rsidRPr="00495CC3">
        <w:rPr>
          <w:rFonts w:ascii="Arial" w:eastAsia="SimSun" w:hAnsi="Arial" w:cs="Arial"/>
          <w:b/>
          <w:sz w:val="24"/>
          <w:szCs w:val="24"/>
          <w:vertAlign w:val="superscript"/>
          <w:lang w:eastAsia="zh-CN"/>
        </w:rPr>
        <w:t>th</w:t>
      </w:r>
      <w:r w:rsidR="00791DE1" w:rsidRPr="00090215">
        <w:rPr>
          <w:rFonts w:ascii="Arial" w:eastAsia="SimSun" w:hAnsi="Arial" w:cs="Arial"/>
          <w:b/>
          <w:sz w:val="24"/>
          <w:szCs w:val="24"/>
          <w:lang w:eastAsia="zh-CN"/>
        </w:rPr>
        <w:t xml:space="preserve"> </w:t>
      </w:r>
      <w:r w:rsidR="00705345" w:rsidRPr="00090215">
        <w:rPr>
          <w:rFonts w:ascii="Arial" w:eastAsia="SimSun" w:hAnsi="Arial" w:cs="Arial"/>
          <w:b/>
          <w:sz w:val="24"/>
          <w:szCs w:val="24"/>
          <w:lang w:eastAsia="zh-CN"/>
        </w:rPr>
        <w:t xml:space="preserve">– </w:t>
      </w:r>
      <w:r>
        <w:rPr>
          <w:rFonts w:ascii="Arial" w:eastAsia="SimSun" w:hAnsi="Arial" w:cs="Arial"/>
          <w:b/>
          <w:sz w:val="24"/>
          <w:szCs w:val="24"/>
          <w:lang w:eastAsia="zh-CN"/>
        </w:rPr>
        <w:t>23</w:t>
      </w:r>
      <w:r w:rsidRPr="00495CC3">
        <w:rPr>
          <w:rFonts w:ascii="Arial" w:eastAsia="SimSun" w:hAnsi="Arial" w:cs="Arial"/>
          <w:b/>
          <w:sz w:val="24"/>
          <w:szCs w:val="24"/>
          <w:vertAlign w:val="superscript"/>
          <w:lang w:eastAsia="zh-CN"/>
        </w:rPr>
        <w:t>rd</w:t>
      </w:r>
      <w:r w:rsidR="00495CC3">
        <w:rPr>
          <w:rFonts w:ascii="Arial" w:eastAsia="SimSun" w:hAnsi="Arial" w:cs="Arial"/>
          <w:b/>
          <w:sz w:val="24"/>
          <w:szCs w:val="24"/>
          <w:lang w:eastAsia="zh-CN"/>
        </w:rPr>
        <w:t xml:space="preserve"> </w:t>
      </w:r>
      <w:r w:rsidR="006A688D">
        <w:rPr>
          <w:rFonts w:ascii="Arial" w:eastAsia="SimSun" w:hAnsi="Arial" w:cs="Arial"/>
          <w:b/>
          <w:sz w:val="24"/>
          <w:szCs w:val="24"/>
          <w:lang w:eastAsia="zh-CN"/>
        </w:rPr>
        <w:t>August</w:t>
      </w:r>
      <w:r w:rsidR="00705345" w:rsidRPr="00090215">
        <w:rPr>
          <w:rFonts w:ascii="Arial" w:eastAsia="SimSun" w:hAnsi="Arial" w:cs="Arial"/>
          <w:b/>
          <w:sz w:val="24"/>
          <w:szCs w:val="24"/>
          <w:lang w:eastAsia="zh-CN"/>
        </w:rPr>
        <w:t xml:space="preserve"> 202</w:t>
      </w:r>
      <w:r w:rsidR="00495CC3">
        <w:rPr>
          <w:rFonts w:ascii="Arial" w:eastAsia="SimSun" w:hAnsi="Arial" w:cs="Arial"/>
          <w:b/>
          <w:sz w:val="24"/>
          <w:szCs w:val="24"/>
          <w:lang w:eastAsia="zh-CN"/>
        </w:rPr>
        <w:t>4</w:t>
      </w:r>
    </w:p>
    <w:bookmarkEnd w:id="2"/>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2F41625F"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91DE1" w:rsidRPr="00791DE1">
        <w:rPr>
          <w:rFonts w:ascii="Arial" w:hAnsi="Arial" w:cs="Arial"/>
          <w:sz w:val="22"/>
          <w:lang w:eastAsia="zh-CN"/>
        </w:rPr>
        <w:t xml:space="preserve">On </w:t>
      </w:r>
      <w:r w:rsidR="00785E09">
        <w:rPr>
          <w:rFonts w:ascii="Arial" w:hAnsi="Arial" w:cs="Arial"/>
          <w:sz w:val="22"/>
          <w:lang w:eastAsia="zh-CN"/>
        </w:rPr>
        <w:t xml:space="preserve">maximum number of contiguous CCs </w:t>
      </w:r>
    </w:p>
    <w:p w14:paraId="47A7A0E8" w14:textId="7CA8C16F"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E8425D">
        <w:rPr>
          <w:rFonts w:ascii="Arial" w:hAnsi="Arial" w:cs="Arial"/>
          <w:sz w:val="22"/>
        </w:rPr>
        <w:t>8.5.2.3</w:t>
      </w:r>
    </w:p>
    <w:p w14:paraId="04D4C05F" w14:textId="5142F53A"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B31B0">
        <w:rPr>
          <w:rFonts w:ascii="Arial" w:eastAsia="SimSun" w:hAnsi="Arial" w:cs="Arial"/>
          <w:sz w:val="22"/>
          <w:lang w:eastAsia="zh-CN"/>
        </w:rPr>
        <w:t>Discussion</w:t>
      </w:r>
    </w:p>
    <w:bookmarkEnd w:id="3"/>
    <w:bookmarkEnd w:id="4"/>
    <w:p w14:paraId="70E4B90D" w14:textId="77777777" w:rsidR="00FC0076" w:rsidRPr="00B16EEF" w:rsidRDefault="007726F1" w:rsidP="004065E5">
      <w:pPr>
        <w:pStyle w:val="Heading1"/>
      </w:pPr>
      <w:r w:rsidRPr="00B16EEF">
        <w:t>Introduction</w:t>
      </w:r>
    </w:p>
    <w:p w14:paraId="08FF01B9" w14:textId="780F0385" w:rsidR="00526727" w:rsidRDefault="00CE3074" w:rsidP="004F2EF1">
      <w:pPr>
        <w:jc w:val="both"/>
        <w:rPr>
          <w:rFonts w:eastAsia="SimSun"/>
          <w:lang w:val="en-US" w:eastAsia="zh-CN"/>
        </w:rPr>
      </w:pPr>
      <w:r>
        <w:rPr>
          <w:rFonts w:eastAsia="SimSun"/>
          <w:lang w:val="en-US" w:eastAsia="zh-CN"/>
        </w:rPr>
        <w:t>Number of</w:t>
      </w:r>
      <w:r w:rsidR="00547676">
        <w:rPr>
          <w:rFonts w:eastAsia="SimSun"/>
          <w:lang w:val="en-US" w:eastAsia="zh-CN"/>
        </w:rPr>
        <w:t xml:space="preserve"> </w:t>
      </w:r>
      <w:r>
        <w:rPr>
          <w:rFonts w:eastAsia="SimSun"/>
          <w:lang w:val="en-US" w:eastAsia="zh-CN"/>
        </w:rPr>
        <w:t xml:space="preserve">contiguous CCs for LTE and NR has been discussed in the last RAN4 meeting and </w:t>
      </w:r>
      <w:r w:rsidR="00547676">
        <w:rPr>
          <w:rFonts w:eastAsia="SimSun"/>
          <w:lang w:val="en-US" w:eastAsia="zh-CN"/>
        </w:rPr>
        <w:t>a WF was agreed</w:t>
      </w:r>
      <w:r>
        <w:rPr>
          <w:rFonts w:eastAsia="SimSun"/>
          <w:lang w:val="en-US" w:eastAsia="zh-CN"/>
        </w:rPr>
        <w:t xml:space="preserve"> in</w:t>
      </w:r>
      <w:r w:rsidR="00547676">
        <w:rPr>
          <w:rFonts w:eastAsia="SimSun"/>
          <w:lang w:val="en-US" w:eastAsia="zh-CN"/>
        </w:rPr>
        <w:t xml:space="preserve"> [1]</w:t>
      </w:r>
      <w:r w:rsidR="00791DE1">
        <w:rPr>
          <w:rFonts w:eastAsia="SimSun"/>
          <w:lang w:val="en-US" w:eastAsia="zh-CN"/>
        </w:rPr>
        <w:t xml:space="preserve">. The following issues are </w:t>
      </w:r>
      <w:r w:rsidR="00547676">
        <w:rPr>
          <w:rFonts w:eastAsia="SimSun"/>
          <w:lang w:val="en-US" w:eastAsia="zh-CN"/>
        </w:rPr>
        <w:t xml:space="preserve">remaining open </w:t>
      </w:r>
      <w:r w:rsidR="00791DE1">
        <w:rPr>
          <w:rFonts w:eastAsia="SimSun"/>
          <w:lang w:val="en-US" w:eastAsia="zh-CN"/>
        </w:rPr>
        <w:t>for further study</w:t>
      </w:r>
      <w:r w:rsidR="0072015E">
        <w:rPr>
          <w:rFonts w:eastAsia="SimSun"/>
          <w:lang w:val="en-US" w:eastAsia="zh-CN"/>
        </w:rPr>
        <w:t>.</w:t>
      </w:r>
    </w:p>
    <w:p w14:paraId="5E69771F" w14:textId="5657459E" w:rsidR="009F3A1B" w:rsidRDefault="006346B1" w:rsidP="009F3A1B">
      <w:pPr>
        <w:widowControl w:val="0"/>
        <w:overflowPunct/>
        <w:autoSpaceDE/>
        <w:autoSpaceDN/>
        <w:adjustRightInd/>
        <w:spacing w:after="0"/>
        <w:jc w:val="both"/>
        <w:textAlignment w:val="auto"/>
        <w:rPr>
          <w:kern w:val="2"/>
          <w:lang w:val="en-US" w:eastAsia="zh-CN"/>
        </w:rPr>
      </w:pPr>
      <w:r>
        <w:rPr>
          <w:noProof/>
          <w:kern w:val="2"/>
          <w:lang w:val="en-US" w:eastAsia="zh-CN"/>
        </w:rPr>
        <mc:AlternateContent>
          <mc:Choice Requires="wps">
            <w:drawing>
              <wp:anchor distT="0" distB="0" distL="114300" distR="114300" simplePos="0" relativeHeight="251663360" behindDoc="0" locked="0" layoutInCell="1" allowOverlap="1" wp14:anchorId="0ECEB470" wp14:editId="4C76EEF8">
                <wp:simplePos x="0" y="0"/>
                <wp:positionH relativeFrom="column">
                  <wp:posOffset>-3838</wp:posOffset>
                </wp:positionH>
                <wp:positionV relativeFrom="paragraph">
                  <wp:posOffset>63170</wp:posOffset>
                </wp:positionV>
                <wp:extent cx="6056142" cy="1431234"/>
                <wp:effectExtent l="0" t="0" r="14605" b="17145"/>
                <wp:wrapNone/>
                <wp:docPr id="1" name="Text Box 1"/>
                <wp:cNvGraphicFramePr/>
                <a:graphic xmlns:a="http://schemas.openxmlformats.org/drawingml/2006/main">
                  <a:graphicData uri="http://schemas.microsoft.com/office/word/2010/wordprocessingShape">
                    <wps:wsp>
                      <wps:cNvSpPr txBox="1"/>
                      <wps:spPr>
                        <a:xfrm>
                          <a:off x="0" y="0"/>
                          <a:ext cx="6056142" cy="1431234"/>
                        </a:xfrm>
                        <a:prstGeom prst="rect">
                          <a:avLst/>
                        </a:prstGeom>
                        <a:solidFill>
                          <a:schemeClr val="lt1"/>
                        </a:solidFill>
                        <a:ln w="6350">
                          <a:solidFill>
                            <a:prstClr val="black"/>
                          </a:solidFill>
                        </a:ln>
                      </wps:spPr>
                      <wps:txbx>
                        <w:txbxContent>
                          <w:p w14:paraId="0252C0D8" w14:textId="77777777" w:rsidR="00CE3074" w:rsidRPr="009D5203" w:rsidRDefault="00CE3074" w:rsidP="000763C7">
                            <w:pPr>
                              <w:spacing w:after="120"/>
                              <w:rPr>
                                <w:rFonts w:eastAsia="Yu Mincho"/>
                                <w:lang w:eastAsia="ja-JP"/>
                              </w:rPr>
                            </w:pPr>
                            <w:r w:rsidRPr="009D5203">
                              <w:rPr>
                                <w:rFonts w:eastAsia="Yu Mincho" w:hint="eastAsia"/>
                                <w:lang w:eastAsia="ja-JP"/>
                              </w:rPr>
                              <w:t>&lt;</w:t>
                            </w:r>
                            <w:r w:rsidRPr="009D5203">
                              <w:rPr>
                                <w:rFonts w:eastAsia="Yu Mincho"/>
                                <w:lang w:eastAsia="ja-JP"/>
                              </w:rPr>
                              <w:t xml:space="preserve"> Issue 2-3-1:  The number of B42 CCs for EN-DC &gt;</w:t>
                            </w:r>
                          </w:p>
                          <w:p w14:paraId="3BBCD850" w14:textId="77777777" w:rsidR="00CE3074" w:rsidRPr="009D5203" w:rsidRDefault="00CE3074" w:rsidP="000763C7">
                            <w:pPr>
                              <w:spacing w:after="120"/>
                              <w:rPr>
                                <w:b/>
                                <w:lang w:val="en-US" w:eastAsia="zh-CN"/>
                              </w:rPr>
                            </w:pPr>
                            <w:r w:rsidRPr="009D5203">
                              <w:rPr>
                                <w:b/>
                                <w:lang w:val="en-US" w:eastAsia="zh-CN"/>
                              </w:rPr>
                              <w:t xml:space="preserve">Way Forward: </w:t>
                            </w:r>
                          </w:p>
                          <w:p w14:paraId="1F044D98" w14:textId="49FF8E51" w:rsidR="00CE3074" w:rsidRPr="00CE3074" w:rsidRDefault="00CE3074" w:rsidP="000763C7">
                            <w:pPr>
                              <w:numPr>
                                <w:ilvl w:val="0"/>
                                <w:numId w:val="28"/>
                              </w:numPr>
                              <w:overflowPunct/>
                              <w:autoSpaceDE/>
                              <w:autoSpaceDN/>
                              <w:adjustRightInd/>
                              <w:spacing w:after="120"/>
                              <w:textAlignment w:val="auto"/>
                            </w:pPr>
                            <w:r w:rsidRPr="009D5203">
                              <w:rPr>
                                <w:lang w:val="sv-SE" w:eastAsia="zh-CN"/>
                              </w:rPr>
                              <w:t xml:space="preserve">Check the </w:t>
                            </w:r>
                            <w:proofErr w:type="spellStart"/>
                            <w:r w:rsidRPr="009D5203">
                              <w:rPr>
                                <w:lang w:val="sv-SE" w:eastAsia="zh-CN"/>
                              </w:rPr>
                              <w:t>number</w:t>
                            </w:r>
                            <w:proofErr w:type="spellEnd"/>
                            <w:r w:rsidRPr="009D5203">
                              <w:rPr>
                                <w:lang w:val="sv-SE" w:eastAsia="zh-CN"/>
                              </w:rPr>
                              <w:t xml:space="preserve"> with operators </w:t>
                            </w:r>
                            <w:proofErr w:type="spellStart"/>
                            <w:r w:rsidRPr="009D5203">
                              <w:rPr>
                                <w:lang w:val="sv-SE" w:eastAsia="zh-CN"/>
                              </w:rPr>
                              <w:t>until</w:t>
                            </w:r>
                            <w:proofErr w:type="spellEnd"/>
                            <w:r w:rsidRPr="009D5203">
                              <w:rPr>
                                <w:lang w:val="sv-SE" w:eastAsia="zh-CN"/>
                              </w:rPr>
                              <w:t xml:space="preserve"> </w:t>
                            </w:r>
                            <w:proofErr w:type="spellStart"/>
                            <w:r w:rsidRPr="009D5203">
                              <w:rPr>
                                <w:lang w:val="sv-SE" w:eastAsia="zh-CN"/>
                              </w:rPr>
                              <w:t>next</w:t>
                            </w:r>
                            <w:proofErr w:type="spellEnd"/>
                            <w:r w:rsidRPr="009D5203">
                              <w:rPr>
                                <w:lang w:val="sv-SE" w:eastAsia="zh-CN"/>
                              </w:rPr>
                              <w:t xml:space="preserve"> meeting </w:t>
                            </w:r>
                            <w:proofErr w:type="spellStart"/>
                            <w:r w:rsidRPr="009D5203">
                              <w:rPr>
                                <w:lang w:val="sv-SE" w:eastAsia="zh-CN"/>
                              </w:rPr>
                              <w:t>again</w:t>
                            </w:r>
                            <w:proofErr w:type="spellEnd"/>
                            <w:r w:rsidRPr="009D5203">
                              <w:rPr>
                                <w:lang w:val="sv-SE" w:eastAsia="zh-CN"/>
                              </w:rPr>
                              <w:t>.</w:t>
                            </w:r>
                          </w:p>
                          <w:p w14:paraId="03217EDD" w14:textId="77777777" w:rsidR="00CE3074" w:rsidRPr="009D5203" w:rsidRDefault="00CE3074" w:rsidP="000763C7">
                            <w:pPr>
                              <w:spacing w:after="120"/>
                              <w:rPr>
                                <w:rFonts w:eastAsia="Yu Mincho"/>
                                <w:lang w:eastAsia="ja-JP"/>
                              </w:rPr>
                            </w:pPr>
                            <w:r w:rsidRPr="009D5203">
                              <w:rPr>
                                <w:rFonts w:eastAsia="Yu Mincho" w:hint="eastAsia"/>
                                <w:lang w:eastAsia="ja-JP"/>
                              </w:rPr>
                              <w:t>&lt;</w:t>
                            </w:r>
                            <w:r w:rsidRPr="009D5203">
                              <w:t xml:space="preserve"> Issue 2-3-2:  The number of NR CCs for EN-DC and NR-CA</w:t>
                            </w:r>
                            <w:r w:rsidRPr="009D5203">
                              <w:rPr>
                                <w:rFonts w:eastAsia="Yu Mincho" w:hint="eastAsia"/>
                                <w:lang w:eastAsia="ja-JP"/>
                              </w:rPr>
                              <w:t xml:space="preserve"> </w:t>
                            </w:r>
                            <w:r w:rsidRPr="009D5203">
                              <w:rPr>
                                <w:rFonts w:eastAsia="Yu Mincho"/>
                                <w:lang w:eastAsia="ja-JP"/>
                              </w:rPr>
                              <w:t>&gt;</w:t>
                            </w:r>
                          </w:p>
                          <w:p w14:paraId="370C9211" w14:textId="77777777" w:rsidR="00CE3074" w:rsidRPr="009D5203" w:rsidRDefault="00CE3074" w:rsidP="000763C7">
                            <w:pPr>
                              <w:spacing w:after="120"/>
                              <w:rPr>
                                <w:b/>
                                <w:lang w:val="en-US" w:eastAsia="zh-CN"/>
                              </w:rPr>
                            </w:pPr>
                            <w:r w:rsidRPr="009D5203">
                              <w:rPr>
                                <w:b/>
                                <w:lang w:val="en-US" w:eastAsia="zh-CN"/>
                              </w:rPr>
                              <w:t xml:space="preserve">Way Forward: </w:t>
                            </w:r>
                          </w:p>
                          <w:p w14:paraId="2758534B" w14:textId="5CD7A0F9" w:rsidR="00CE3074" w:rsidRPr="00CE3074" w:rsidRDefault="00CE3074" w:rsidP="000763C7">
                            <w:pPr>
                              <w:numPr>
                                <w:ilvl w:val="0"/>
                                <w:numId w:val="28"/>
                              </w:numPr>
                              <w:overflowPunct/>
                              <w:autoSpaceDE/>
                              <w:autoSpaceDN/>
                              <w:adjustRightInd/>
                              <w:spacing w:after="120"/>
                              <w:textAlignment w:val="auto"/>
                            </w:pPr>
                            <w:r w:rsidRPr="009D5203">
                              <w:rPr>
                                <w:lang w:val="sv-SE" w:eastAsia="zh-CN"/>
                              </w:rPr>
                              <w:t xml:space="preserve">Check the </w:t>
                            </w:r>
                            <w:proofErr w:type="spellStart"/>
                            <w:r w:rsidRPr="009D5203">
                              <w:rPr>
                                <w:lang w:val="sv-SE" w:eastAsia="zh-CN"/>
                              </w:rPr>
                              <w:t>number</w:t>
                            </w:r>
                            <w:proofErr w:type="spellEnd"/>
                            <w:r w:rsidRPr="009D5203">
                              <w:rPr>
                                <w:lang w:val="sv-SE" w:eastAsia="zh-CN"/>
                              </w:rPr>
                              <w:t xml:space="preserve"> with operators </w:t>
                            </w:r>
                            <w:proofErr w:type="spellStart"/>
                            <w:r w:rsidRPr="009D5203">
                              <w:rPr>
                                <w:lang w:val="sv-SE" w:eastAsia="zh-CN"/>
                              </w:rPr>
                              <w:t>until</w:t>
                            </w:r>
                            <w:proofErr w:type="spellEnd"/>
                            <w:r w:rsidRPr="009D5203">
                              <w:rPr>
                                <w:lang w:val="sv-SE" w:eastAsia="zh-CN"/>
                              </w:rPr>
                              <w:t xml:space="preserve"> </w:t>
                            </w:r>
                            <w:proofErr w:type="spellStart"/>
                            <w:r w:rsidRPr="009D5203">
                              <w:rPr>
                                <w:lang w:val="sv-SE" w:eastAsia="zh-CN"/>
                              </w:rPr>
                              <w:t>next</w:t>
                            </w:r>
                            <w:proofErr w:type="spellEnd"/>
                            <w:r w:rsidRPr="009D5203">
                              <w:rPr>
                                <w:lang w:val="sv-SE" w:eastAsia="zh-CN"/>
                              </w:rPr>
                              <w:t xml:space="preserve"> meeting </w:t>
                            </w:r>
                            <w:proofErr w:type="spellStart"/>
                            <w:r w:rsidRPr="009D5203">
                              <w:rPr>
                                <w:lang w:val="sv-SE" w:eastAsia="zh-CN"/>
                              </w:rPr>
                              <w:t>again</w:t>
                            </w:r>
                            <w:proofErr w:type="spellEnd"/>
                            <w:r w:rsidRPr="009D5203">
                              <w:rPr>
                                <w:lang w:val="sv-SE" w:eastAsia="zh-CN"/>
                              </w:rPr>
                              <w:t>.</w:t>
                            </w:r>
                          </w:p>
                          <w:p w14:paraId="1E0AE6AE" w14:textId="710E5BBE" w:rsidR="00791DE1" w:rsidRPr="00791DE1" w:rsidRDefault="00791DE1" w:rsidP="00CE3074">
                            <w:pPr>
                              <w:overflowPunct/>
                              <w:autoSpaceDE/>
                              <w:autoSpaceDN/>
                              <w:adjustRightInd/>
                              <w:spacing w:after="0"/>
                              <w:textAlignment w:val="auto"/>
                            </w:pPr>
                          </w:p>
                          <w:p w14:paraId="6BD727B6" w14:textId="69DC1ADA" w:rsidR="00526727" w:rsidRPr="0086190C" w:rsidRDefault="00526727" w:rsidP="00791DE1">
                            <w:pPr>
                              <w:tabs>
                                <w:tab w:val="left" w:pos="640"/>
                                <w:tab w:val="left" w:pos="1377"/>
                              </w:tabs>
                              <w:overflowPunct/>
                              <w:spacing w:after="120" w:line="252" w:lineRule="auto"/>
                              <w:textAlignment w:val="auto"/>
                              <w:rPr>
                                <w:rFonts w:eastAsia="MS Mincho"/>
                                <w:color w:val="000000"/>
                                <w:lang w:val="en-US"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CEB470" id="_x0000_t202" coordsize="21600,21600" o:spt="202" path="m,l,21600r21600,l21600,xe">
                <v:stroke joinstyle="miter"/>
                <v:path gradientshapeok="t" o:connecttype="rect"/>
              </v:shapetype>
              <v:shape id="Text Box 1" o:spid="_x0000_s1026" type="#_x0000_t202" style="position:absolute;left:0;text-align:left;margin-left:-.3pt;margin-top:4.95pt;width:476.85pt;height:11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" fillcolor="white [3201]" strokeweight=".5pt">
                <v:textbox>
                  <w:txbxContent>
                    <w:p w14:paraId="0252C0D8" w14:textId="77777777" w:rsidR="00CE3074" w:rsidRPr="009D5203" w:rsidRDefault="00CE3074" w:rsidP="000763C7">
                      <w:pPr>
                        <w:spacing w:after="120"/>
                        <w:rPr>
                          <w:rFonts w:eastAsia="Yu Mincho"/>
                          <w:lang w:eastAsia="ja-JP"/>
                        </w:rPr>
                      </w:pPr>
                      <w:r w:rsidRPr="009D5203">
                        <w:rPr>
                          <w:rFonts w:eastAsia="Yu Mincho" w:hint="eastAsia"/>
                          <w:lang w:eastAsia="ja-JP"/>
                        </w:rPr>
                        <w:t>&lt;</w:t>
                      </w:r>
                      <w:r w:rsidRPr="009D5203">
                        <w:rPr>
                          <w:rFonts w:eastAsia="Yu Mincho"/>
                          <w:lang w:eastAsia="ja-JP"/>
                        </w:rPr>
                        <w:t xml:space="preserve"> Issue 2-3-1:  The number of B42 CCs for EN-DC &gt;</w:t>
                      </w:r>
                    </w:p>
                    <w:p w14:paraId="3BBCD850" w14:textId="77777777" w:rsidR="00CE3074" w:rsidRPr="009D5203" w:rsidRDefault="00CE3074" w:rsidP="000763C7">
                      <w:pPr>
                        <w:spacing w:after="120"/>
                        <w:rPr>
                          <w:b/>
                          <w:lang w:val="en-US" w:eastAsia="zh-CN"/>
                        </w:rPr>
                      </w:pPr>
                      <w:r w:rsidRPr="009D5203">
                        <w:rPr>
                          <w:b/>
                          <w:lang w:val="en-US" w:eastAsia="zh-CN"/>
                        </w:rPr>
                        <w:t xml:space="preserve">Way Forward: </w:t>
                      </w:r>
                    </w:p>
                    <w:p w14:paraId="1F044D98" w14:textId="49FF8E51" w:rsidR="00CE3074" w:rsidRPr="00CE3074" w:rsidRDefault="00CE3074" w:rsidP="000763C7">
                      <w:pPr>
                        <w:numPr>
                          <w:ilvl w:val="0"/>
                          <w:numId w:val="28"/>
                        </w:numPr>
                        <w:overflowPunct/>
                        <w:autoSpaceDE/>
                        <w:autoSpaceDN/>
                        <w:adjustRightInd/>
                        <w:spacing w:after="120"/>
                        <w:textAlignment w:val="auto"/>
                      </w:pPr>
                      <w:r w:rsidRPr="009D5203">
                        <w:rPr>
                          <w:lang w:val="sv-SE" w:eastAsia="zh-CN"/>
                        </w:rPr>
                        <w:t>Check the number with operators until next meeting again.</w:t>
                      </w:r>
                    </w:p>
                    <w:p w14:paraId="03217EDD" w14:textId="77777777" w:rsidR="00CE3074" w:rsidRPr="009D5203" w:rsidRDefault="00CE3074" w:rsidP="000763C7">
                      <w:pPr>
                        <w:spacing w:after="120"/>
                        <w:rPr>
                          <w:rFonts w:eastAsia="Yu Mincho"/>
                          <w:lang w:eastAsia="ja-JP"/>
                        </w:rPr>
                      </w:pPr>
                      <w:r w:rsidRPr="009D5203">
                        <w:rPr>
                          <w:rFonts w:eastAsia="Yu Mincho" w:hint="eastAsia"/>
                          <w:lang w:eastAsia="ja-JP"/>
                        </w:rPr>
                        <w:t>&lt;</w:t>
                      </w:r>
                      <w:r w:rsidRPr="009D5203">
                        <w:t xml:space="preserve"> Issue 2-3-2:  The number of NR CCs for EN-DC and NR-CA</w:t>
                      </w:r>
                      <w:r w:rsidRPr="009D5203">
                        <w:rPr>
                          <w:rFonts w:eastAsia="Yu Mincho" w:hint="eastAsia"/>
                          <w:lang w:eastAsia="ja-JP"/>
                        </w:rPr>
                        <w:t xml:space="preserve"> </w:t>
                      </w:r>
                      <w:r w:rsidRPr="009D5203">
                        <w:rPr>
                          <w:rFonts w:eastAsia="Yu Mincho"/>
                          <w:lang w:eastAsia="ja-JP"/>
                        </w:rPr>
                        <w:t>&gt;</w:t>
                      </w:r>
                    </w:p>
                    <w:p w14:paraId="370C9211" w14:textId="77777777" w:rsidR="00CE3074" w:rsidRPr="009D5203" w:rsidRDefault="00CE3074" w:rsidP="000763C7">
                      <w:pPr>
                        <w:spacing w:after="120"/>
                        <w:rPr>
                          <w:b/>
                          <w:lang w:val="en-US" w:eastAsia="zh-CN"/>
                        </w:rPr>
                      </w:pPr>
                      <w:r w:rsidRPr="009D5203">
                        <w:rPr>
                          <w:b/>
                          <w:lang w:val="en-US" w:eastAsia="zh-CN"/>
                        </w:rPr>
                        <w:t xml:space="preserve">Way Forward: </w:t>
                      </w:r>
                    </w:p>
                    <w:p w14:paraId="2758534B" w14:textId="5CD7A0F9" w:rsidR="00CE3074" w:rsidRPr="00CE3074" w:rsidRDefault="00CE3074" w:rsidP="000763C7">
                      <w:pPr>
                        <w:numPr>
                          <w:ilvl w:val="0"/>
                          <w:numId w:val="28"/>
                        </w:numPr>
                        <w:overflowPunct/>
                        <w:autoSpaceDE/>
                        <w:autoSpaceDN/>
                        <w:adjustRightInd/>
                        <w:spacing w:after="120"/>
                        <w:textAlignment w:val="auto"/>
                      </w:pPr>
                      <w:r w:rsidRPr="009D5203">
                        <w:rPr>
                          <w:lang w:val="sv-SE" w:eastAsia="zh-CN"/>
                        </w:rPr>
                        <w:t>Check the number with operators until next meeting again.</w:t>
                      </w:r>
                    </w:p>
                    <w:p w14:paraId="1E0AE6AE" w14:textId="710E5BBE" w:rsidR="00791DE1" w:rsidRPr="00791DE1" w:rsidRDefault="00791DE1" w:rsidP="00CE3074">
                      <w:pPr>
                        <w:overflowPunct/>
                        <w:autoSpaceDE/>
                        <w:autoSpaceDN/>
                        <w:adjustRightInd/>
                        <w:spacing w:after="0"/>
                        <w:textAlignment w:val="auto"/>
                      </w:pPr>
                    </w:p>
                    <w:p w14:paraId="6BD727B6" w14:textId="69DC1ADA" w:rsidR="00526727" w:rsidRPr="0086190C" w:rsidRDefault="00526727" w:rsidP="00791DE1">
                      <w:pPr>
                        <w:tabs>
                          <w:tab w:val="left" w:pos="640"/>
                          <w:tab w:val="left" w:pos="1377"/>
                        </w:tabs>
                        <w:overflowPunct/>
                        <w:spacing w:after="120" w:line="252" w:lineRule="auto"/>
                        <w:textAlignment w:val="auto"/>
                        <w:rPr>
                          <w:rFonts w:eastAsia="MS Mincho"/>
                          <w:color w:val="000000"/>
                          <w:lang w:val="en-US" w:eastAsia="zh-CN"/>
                        </w:rPr>
                      </w:pPr>
                    </w:p>
                  </w:txbxContent>
                </v:textbox>
              </v:shape>
            </w:pict>
          </mc:Fallback>
        </mc:AlternateContent>
      </w:r>
    </w:p>
    <w:p w14:paraId="051B9D96" w14:textId="7C3C1942" w:rsidR="00526727" w:rsidRDefault="00526727" w:rsidP="009F3A1B">
      <w:pPr>
        <w:widowControl w:val="0"/>
        <w:overflowPunct/>
        <w:autoSpaceDE/>
        <w:autoSpaceDN/>
        <w:adjustRightInd/>
        <w:spacing w:after="0"/>
        <w:jc w:val="both"/>
        <w:textAlignment w:val="auto"/>
        <w:rPr>
          <w:kern w:val="2"/>
          <w:lang w:val="en-US" w:eastAsia="zh-CN"/>
        </w:rPr>
      </w:pPr>
    </w:p>
    <w:p w14:paraId="28A1E51A" w14:textId="65DECE1D" w:rsidR="00526727" w:rsidRDefault="00526727" w:rsidP="009F3A1B">
      <w:pPr>
        <w:widowControl w:val="0"/>
        <w:overflowPunct/>
        <w:autoSpaceDE/>
        <w:autoSpaceDN/>
        <w:adjustRightInd/>
        <w:spacing w:after="0"/>
        <w:jc w:val="both"/>
        <w:textAlignment w:val="auto"/>
        <w:rPr>
          <w:kern w:val="2"/>
          <w:lang w:val="en-US" w:eastAsia="zh-CN"/>
        </w:rPr>
      </w:pPr>
    </w:p>
    <w:p w14:paraId="2F962D2A" w14:textId="2F4F7D0D" w:rsidR="00526727" w:rsidRDefault="00526727" w:rsidP="009F3A1B">
      <w:pPr>
        <w:widowControl w:val="0"/>
        <w:overflowPunct/>
        <w:autoSpaceDE/>
        <w:autoSpaceDN/>
        <w:adjustRightInd/>
        <w:spacing w:after="0"/>
        <w:jc w:val="both"/>
        <w:textAlignment w:val="auto"/>
        <w:rPr>
          <w:kern w:val="2"/>
          <w:lang w:val="en-US" w:eastAsia="zh-CN"/>
        </w:rPr>
      </w:pPr>
    </w:p>
    <w:p w14:paraId="177D1891" w14:textId="35243909" w:rsidR="00526727" w:rsidRDefault="00526727" w:rsidP="009F3A1B">
      <w:pPr>
        <w:widowControl w:val="0"/>
        <w:overflowPunct/>
        <w:autoSpaceDE/>
        <w:autoSpaceDN/>
        <w:adjustRightInd/>
        <w:spacing w:after="0"/>
        <w:jc w:val="both"/>
        <w:textAlignment w:val="auto"/>
        <w:rPr>
          <w:kern w:val="2"/>
          <w:lang w:val="en-US" w:eastAsia="zh-CN"/>
        </w:rPr>
      </w:pPr>
    </w:p>
    <w:p w14:paraId="49ACD740" w14:textId="06CA88F2" w:rsidR="00526727" w:rsidRDefault="00526727" w:rsidP="009F3A1B">
      <w:pPr>
        <w:widowControl w:val="0"/>
        <w:overflowPunct/>
        <w:autoSpaceDE/>
        <w:autoSpaceDN/>
        <w:adjustRightInd/>
        <w:spacing w:after="0"/>
        <w:jc w:val="both"/>
        <w:textAlignment w:val="auto"/>
        <w:rPr>
          <w:kern w:val="2"/>
          <w:lang w:val="en-US" w:eastAsia="zh-CN"/>
        </w:rPr>
      </w:pPr>
    </w:p>
    <w:p w14:paraId="22F46576" w14:textId="14E52687" w:rsidR="00526727" w:rsidRDefault="00526727" w:rsidP="009F3A1B">
      <w:pPr>
        <w:widowControl w:val="0"/>
        <w:overflowPunct/>
        <w:autoSpaceDE/>
        <w:autoSpaceDN/>
        <w:adjustRightInd/>
        <w:spacing w:after="0"/>
        <w:jc w:val="both"/>
        <w:textAlignment w:val="auto"/>
        <w:rPr>
          <w:kern w:val="2"/>
          <w:lang w:val="en-US" w:eastAsia="zh-CN"/>
        </w:rPr>
      </w:pPr>
    </w:p>
    <w:p w14:paraId="3603C789" w14:textId="4A0A98FA" w:rsidR="00526727" w:rsidRDefault="00526727" w:rsidP="009F3A1B">
      <w:pPr>
        <w:widowControl w:val="0"/>
        <w:overflowPunct/>
        <w:autoSpaceDE/>
        <w:autoSpaceDN/>
        <w:adjustRightInd/>
        <w:spacing w:after="0"/>
        <w:jc w:val="both"/>
        <w:textAlignment w:val="auto"/>
        <w:rPr>
          <w:kern w:val="2"/>
          <w:lang w:val="en-US" w:eastAsia="zh-CN"/>
        </w:rPr>
      </w:pPr>
    </w:p>
    <w:p w14:paraId="139B903B" w14:textId="51F8E001" w:rsidR="00526727" w:rsidRDefault="00526727" w:rsidP="009F3A1B">
      <w:pPr>
        <w:widowControl w:val="0"/>
        <w:overflowPunct/>
        <w:autoSpaceDE/>
        <w:autoSpaceDN/>
        <w:adjustRightInd/>
        <w:spacing w:after="0"/>
        <w:jc w:val="both"/>
        <w:textAlignment w:val="auto"/>
        <w:rPr>
          <w:kern w:val="2"/>
          <w:lang w:val="en-US" w:eastAsia="zh-CN"/>
        </w:rPr>
      </w:pPr>
    </w:p>
    <w:p w14:paraId="53B66585" w14:textId="17619362" w:rsidR="00526727" w:rsidRDefault="00526727" w:rsidP="009F3A1B">
      <w:pPr>
        <w:widowControl w:val="0"/>
        <w:overflowPunct/>
        <w:autoSpaceDE/>
        <w:autoSpaceDN/>
        <w:adjustRightInd/>
        <w:spacing w:after="0"/>
        <w:jc w:val="both"/>
        <w:textAlignment w:val="auto"/>
        <w:rPr>
          <w:kern w:val="2"/>
          <w:lang w:val="en-US" w:eastAsia="zh-CN"/>
        </w:rPr>
      </w:pPr>
    </w:p>
    <w:p w14:paraId="57F0642F" w14:textId="77777777" w:rsidR="00526727" w:rsidRDefault="00526727" w:rsidP="009F3A1B">
      <w:pPr>
        <w:widowControl w:val="0"/>
        <w:overflowPunct/>
        <w:autoSpaceDE/>
        <w:autoSpaceDN/>
        <w:adjustRightInd/>
        <w:spacing w:after="0"/>
        <w:jc w:val="both"/>
        <w:textAlignment w:val="auto"/>
        <w:rPr>
          <w:kern w:val="2"/>
          <w:lang w:val="en-US" w:eastAsia="zh-CN"/>
        </w:rPr>
      </w:pPr>
    </w:p>
    <w:p w14:paraId="686BB26A" w14:textId="203095AE" w:rsidR="00791DE1" w:rsidRDefault="00791DE1" w:rsidP="009F3A1B">
      <w:pPr>
        <w:widowControl w:val="0"/>
        <w:overflowPunct/>
        <w:autoSpaceDE/>
        <w:autoSpaceDN/>
        <w:adjustRightInd/>
        <w:spacing w:after="0"/>
        <w:jc w:val="both"/>
        <w:textAlignment w:val="auto"/>
        <w:rPr>
          <w:kern w:val="2"/>
          <w:lang w:val="en-US" w:eastAsia="zh-CN"/>
        </w:rPr>
      </w:pPr>
      <w:r>
        <w:rPr>
          <w:kern w:val="2"/>
          <w:lang w:val="en-US" w:eastAsia="zh-CN"/>
        </w:rPr>
        <w:t>This contribution will give further analysis on these open issues</w:t>
      </w:r>
      <w:r w:rsidR="0072015E">
        <w:rPr>
          <w:kern w:val="2"/>
          <w:lang w:val="en-US" w:eastAsia="zh-CN"/>
        </w:rPr>
        <w:t xml:space="preserve"> and presents our </w:t>
      </w:r>
      <w:r w:rsidR="00547676">
        <w:rPr>
          <w:kern w:val="2"/>
          <w:lang w:val="en-US" w:eastAsia="zh-CN"/>
        </w:rPr>
        <w:t>views</w:t>
      </w:r>
      <w:r w:rsidR="0072015E">
        <w:rPr>
          <w:kern w:val="2"/>
          <w:lang w:val="en-US" w:eastAsia="zh-CN"/>
        </w:rPr>
        <w:t>.</w:t>
      </w:r>
      <w:r w:rsidR="00AF4420">
        <w:rPr>
          <w:kern w:val="2"/>
          <w:lang w:val="en-US" w:eastAsia="zh-CN"/>
        </w:rPr>
        <w:t xml:space="preserve"> </w:t>
      </w:r>
    </w:p>
    <w:p w14:paraId="6AB5893E" w14:textId="77777777" w:rsidR="00791DE1" w:rsidRDefault="00791DE1" w:rsidP="009F3A1B">
      <w:pPr>
        <w:widowControl w:val="0"/>
        <w:overflowPunct/>
        <w:autoSpaceDE/>
        <w:autoSpaceDN/>
        <w:adjustRightInd/>
        <w:spacing w:after="0"/>
        <w:jc w:val="both"/>
        <w:textAlignment w:val="auto"/>
        <w:rPr>
          <w:kern w:val="2"/>
          <w:lang w:val="en-US" w:eastAsia="zh-CN"/>
        </w:rPr>
      </w:pPr>
    </w:p>
    <w:p w14:paraId="2D5B905D" w14:textId="46BAA07C" w:rsidR="0001536D" w:rsidRDefault="00BF7F4B" w:rsidP="00BF7F4B">
      <w:pPr>
        <w:pStyle w:val="Heading1"/>
        <w:rPr>
          <w:rFonts w:eastAsia="SimSun"/>
          <w:lang w:eastAsia="zh-CN"/>
        </w:rPr>
      </w:pPr>
      <w:r>
        <w:rPr>
          <w:rFonts w:eastAsia="SimSun"/>
          <w:lang w:eastAsia="zh-CN"/>
        </w:rPr>
        <w:t>Discussion</w:t>
      </w:r>
    </w:p>
    <w:p w14:paraId="0A36BF53" w14:textId="6B56C3A4" w:rsidR="00CE3074" w:rsidRDefault="00CE3074" w:rsidP="00CE3074">
      <w:pPr>
        <w:rPr>
          <w:lang w:val="en-US" w:eastAsia="zh-CN"/>
        </w:rPr>
      </w:pPr>
      <w:r>
        <w:t>As has been widely discussed, the motivation for Intra-band non-collocated NR CA/EN-DC is to address the Japanese operation deployment demand in 3.5GHz bands/band combinations.</w:t>
      </w:r>
      <w:r w:rsidR="00785E09">
        <w:rPr>
          <w:rFonts w:hint="eastAsia"/>
          <w:lang w:eastAsia="zh-CN"/>
        </w:rPr>
        <w:t xml:space="preserve"> </w:t>
      </w:r>
      <w:r w:rsidR="00785E09">
        <w:rPr>
          <w:lang w:eastAsia="zh-CN"/>
        </w:rPr>
        <w:t>B</w:t>
      </w:r>
      <w:r w:rsidR="00785E09">
        <w:rPr>
          <w:rFonts w:hint="eastAsia"/>
          <w:lang w:eastAsia="zh-CN"/>
        </w:rPr>
        <w:t xml:space="preserve">elow figure 2-1 shows the </w:t>
      </w:r>
      <w:r w:rsidR="00785E09">
        <w:rPr>
          <w:lang w:val="en-US" w:eastAsia="zh-CN"/>
        </w:rPr>
        <w:t xml:space="preserve">spectrum allocation for different operators. </w:t>
      </w:r>
    </w:p>
    <w:p w14:paraId="453803B9" w14:textId="06233F8E" w:rsidR="00785E09" w:rsidRDefault="00785E09" w:rsidP="00CE3074">
      <w:pPr>
        <w:rPr>
          <w:lang w:val="en-US" w:eastAsia="zh-CN"/>
        </w:rPr>
      </w:pPr>
      <w:r>
        <w:rPr>
          <w:rFonts w:eastAsia="SimSun"/>
          <w:noProof/>
          <w:lang w:val="en-US" w:eastAsia="zh-CN"/>
        </w:rPr>
        <w:drawing>
          <wp:inline distT="0" distB="0" distL="0" distR="0" wp14:anchorId="1149DDC4" wp14:editId="3727A03A">
            <wp:extent cx="6122035" cy="1933575"/>
            <wp:effectExtent l="0" t="0" r="0" b="0"/>
            <wp:docPr id="755068568" name="Picture 4" descr="A colorful graph with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080501" name="Picture 4" descr="A colorful graph with numbers&#10;&#10;Description automatically generated with medium confidence"/>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22035" cy="1933575"/>
                    </a:xfrm>
                    <a:prstGeom prst="rect">
                      <a:avLst/>
                    </a:prstGeom>
                  </pic:spPr>
                </pic:pic>
              </a:graphicData>
            </a:graphic>
          </wp:inline>
        </w:drawing>
      </w:r>
    </w:p>
    <w:p w14:paraId="6C4B7CFF" w14:textId="1420B79C" w:rsidR="00785E09" w:rsidRPr="00785E09" w:rsidRDefault="00785E09" w:rsidP="00CE3074">
      <w:pPr>
        <w:rPr>
          <w:b/>
          <w:bCs/>
          <w:u w:val="single"/>
          <w:lang w:val="en-US" w:eastAsia="zh-CN"/>
        </w:rPr>
      </w:pPr>
      <w:r w:rsidRPr="00785E09">
        <w:rPr>
          <w:b/>
          <w:bCs/>
          <w:u w:val="single"/>
          <w:lang w:val="en-US" w:eastAsia="zh-CN"/>
        </w:rPr>
        <w:t xml:space="preserve">Maximum number of LTE CCs </w:t>
      </w:r>
    </w:p>
    <w:p w14:paraId="3C11A899" w14:textId="6C05A899" w:rsidR="00785E09" w:rsidRDefault="00785E09" w:rsidP="00CE3074">
      <w:pPr>
        <w:rPr>
          <w:lang w:val="en-US" w:eastAsia="zh-CN"/>
        </w:rPr>
      </w:pPr>
      <w:r>
        <w:rPr>
          <w:lang w:val="en-US" w:eastAsia="zh-CN"/>
        </w:rPr>
        <w:t xml:space="preserve">Block A1, B1, B2, C1, A2 are deployed with LTE technology in Japan. B1 and B2 are for the same operator, which means the maximum number of LTE CCs can be up to 4 </w:t>
      </w:r>
      <w:r w:rsidR="00E4279C">
        <w:rPr>
          <w:lang w:val="en-US" w:eastAsia="zh-CN"/>
        </w:rPr>
        <w:t xml:space="preserve">(bandwidth class E) </w:t>
      </w:r>
      <w:r>
        <w:rPr>
          <w:lang w:val="en-US" w:eastAsia="zh-CN"/>
        </w:rPr>
        <w:t>if considering 20MHz channel bandwidth. All other 3 blocks A1, C1 and A2 are either belong to different operators or non-contiguous. Hence, it is enough to accommodate up to 4 contiguous LTE CCs for inter-band EN-DC with overlapping DL frequency.</w:t>
      </w:r>
    </w:p>
    <w:p w14:paraId="70DE06CD" w14:textId="4ECC2FCB" w:rsidR="00785E09" w:rsidRPr="00785E09" w:rsidRDefault="00785E09" w:rsidP="00CE3074">
      <w:pPr>
        <w:rPr>
          <w:b/>
          <w:bCs/>
          <w:i/>
          <w:iCs/>
          <w:lang w:val="en-US" w:eastAsia="zh-CN"/>
        </w:rPr>
      </w:pPr>
      <w:r w:rsidRPr="00785E09">
        <w:rPr>
          <w:b/>
          <w:bCs/>
          <w:i/>
          <w:iCs/>
          <w:lang w:val="en-US" w:eastAsia="zh-CN"/>
        </w:rPr>
        <w:lastRenderedPageBreak/>
        <w:t xml:space="preserve">Proposal 1: It is proposed </w:t>
      </w:r>
      <w:r>
        <w:rPr>
          <w:b/>
          <w:bCs/>
          <w:i/>
          <w:iCs/>
          <w:lang w:val="en-US" w:eastAsia="zh-CN"/>
        </w:rPr>
        <w:t xml:space="preserve">that </w:t>
      </w:r>
      <w:r w:rsidRPr="00785E09">
        <w:rPr>
          <w:b/>
          <w:bCs/>
          <w:i/>
          <w:iCs/>
          <w:lang w:val="en-US" w:eastAsia="zh-CN"/>
        </w:rPr>
        <w:t>the maximum number of contiguous LTE CCs is 4</w:t>
      </w:r>
      <w:r w:rsidR="00DD0527">
        <w:rPr>
          <w:b/>
          <w:bCs/>
          <w:i/>
          <w:iCs/>
          <w:lang w:val="en-US" w:eastAsia="zh-CN"/>
        </w:rPr>
        <w:t xml:space="preserve"> (bandwidth class E)</w:t>
      </w:r>
      <w:r w:rsidRPr="00785E09">
        <w:rPr>
          <w:b/>
          <w:bCs/>
          <w:i/>
          <w:iCs/>
          <w:lang w:val="en-US" w:eastAsia="zh-CN"/>
        </w:rPr>
        <w:t xml:space="preserve"> for inter-band EN-DC with overlapping DL frequency. </w:t>
      </w:r>
    </w:p>
    <w:p w14:paraId="3F7CDBDC" w14:textId="5072BE38" w:rsidR="00785E09" w:rsidRDefault="00785E09" w:rsidP="00CE3074">
      <w:pPr>
        <w:rPr>
          <w:b/>
          <w:bCs/>
          <w:u w:val="single"/>
          <w:lang w:val="en-US" w:eastAsia="zh-CN"/>
        </w:rPr>
      </w:pPr>
      <w:r w:rsidRPr="00785E09">
        <w:rPr>
          <w:b/>
          <w:bCs/>
          <w:u w:val="single"/>
          <w:lang w:val="en-US" w:eastAsia="zh-CN"/>
        </w:rPr>
        <w:t>Maximum number of NR CCs</w:t>
      </w:r>
    </w:p>
    <w:p w14:paraId="20FD4A1F" w14:textId="61F1B452" w:rsidR="000763C7" w:rsidRDefault="00785E09" w:rsidP="00CE3074">
      <w:r w:rsidRPr="00785E09">
        <w:rPr>
          <w:lang w:val="en-US" w:eastAsia="zh-CN"/>
        </w:rPr>
        <w:t xml:space="preserve">On the maximum number of NR CCs for </w:t>
      </w:r>
      <w:r w:rsidR="000763C7">
        <w:rPr>
          <w:lang w:val="en-US" w:eastAsia="zh-CN"/>
        </w:rPr>
        <w:t xml:space="preserve">EN-DC and NR CA, </w:t>
      </w:r>
      <w:r w:rsidR="00E4279C">
        <w:rPr>
          <w:lang w:val="en-US" w:eastAsia="zh-CN"/>
        </w:rPr>
        <w:t>it is noted that the size of all spectrum blocks is below 100MHz width. from this perspective single NR CC should be sufficient for both NR CA and the NR mode of EN-DC. O</w:t>
      </w:r>
      <w:r w:rsidR="000763C7">
        <w:rPr>
          <w:lang w:val="en-US" w:eastAsia="zh-CN"/>
        </w:rPr>
        <w:t xml:space="preserve">ne point to be further confirmed is whether there is a demand to implement different co-existence requirement due to </w:t>
      </w:r>
      <w:r w:rsidR="00E4279C">
        <w:rPr>
          <w:lang w:val="en-US" w:eastAsia="zh-CN"/>
        </w:rPr>
        <w:t xml:space="preserve">protection of </w:t>
      </w:r>
      <w:r w:rsidR="000763C7">
        <w:rPr>
          <w:lang w:val="en-US" w:eastAsia="zh-CN"/>
        </w:rPr>
        <w:t xml:space="preserve">incumbent service in part of a spectrum block, in which case </w:t>
      </w:r>
      <w:r w:rsidR="00E4279C">
        <w:rPr>
          <w:lang w:val="en-US" w:eastAsia="zh-CN"/>
        </w:rPr>
        <w:t>multiple</w:t>
      </w:r>
      <w:r w:rsidR="000763C7">
        <w:rPr>
          <w:lang w:val="en-US" w:eastAsia="zh-CN"/>
        </w:rPr>
        <w:t xml:space="preserve"> NR CCs might be needed. </w:t>
      </w:r>
    </w:p>
    <w:p w14:paraId="2C0DB1F8" w14:textId="4DA0E164" w:rsidR="00E4279C" w:rsidRDefault="00E4279C" w:rsidP="00CE3074">
      <w:pPr>
        <w:rPr>
          <w:b/>
          <w:bCs/>
          <w:i/>
          <w:iCs/>
          <w:lang w:val="en-US" w:eastAsia="zh-CN"/>
        </w:rPr>
      </w:pPr>
      <w:r w:rsidRPr="00E4279C">
        <w:rPr>
          <w:b/>
          <w:bCs/>
          <w:i/>
          <w:iCs/>
        </w:rPr>
        <w:t xml:space="preserve">Proposal 2: It is proposed to confirm whether there are cases where </w:t>
      </w:r>
      <w:r w:rsidRPr="00E4279C">
        <w:rPr>
          <w:b/>
          <w:bCs/>
          <w:i/>
          <w:iCs/>
          <w:lang w:val="en-US" w:eastAsia="zh-CN"/>
        </w:rPr>
        <w:t>different co-existence requirements need to be implemented due to incumbent service in part of a spectrum block</w:t>
      </w:r>
      <w:r>
        <w:rPr>
          <w:b/>
          <w:bCs/>
          <w:i/>
          <w:iCs/>
          <w:lang w:val="en-US" w:eastAsia="zh-CN"/>
        </w:rPr>
        <w:t>.</w:t>
      </w:r>
    </w:p>
    <w:p w14:paraId="2E7B8921" w14:textId="543E2DD4" w:rsidR="00E4279C" w:rsidRDefault="00E4279C" w:rsidP="00CE3074">
      <w:pPr>
        <w:rPr>
          <w:lang w:val="en-US" w:eastAsia="zh-CN"/>
        </w:rPr>
      </w:pPr>
      <w:r w:rsidRPr="00E4279C">
        <w:rPr>
          <w:lang w:val="en-US" w:eastAsia="zh-CN"/>
        </w:rPr>
        <w:t xml:space="preserve">If the </w:t>
      </w:r>
      <w:r>
        <w:rPr>
          <w:lang w:val="en-US" w:eastAsia="zh-CN"/>
        </w:rPr>
        <w:t>answer to proposal 2 is no, then single CC should be enough for NR CA and NR mode of EN-DC.</w:t>
      </w:r>
    </w:p>
    <w:p w14:paraId="3372CF53" w14:textId="0CB7C801" w:rsidR="00E4279C" w:rsidRDefault="00E4279C" w:rsidP="00CE3074">
      <w:r>
        <w:rPr>
          <w:lang w:val="en-US" w:eastAsia="zh-CN"/>
        </w:rPr>
        <w:t>If the answer to proposal 2 is yes, we think it is sufficient to consider 2 contiguous CCs (e.g. bandwidth class C) within a spectrum block for NR mode. It is also noted that, to address such case</w:t>
      </w:r>
      <w:r w:rsidR="00DD0527">
        <w:rPr>
          <w:lang w:val="en-US" w:eastAsia="zh-CN"/>
        </w:rPr>
        <w:t xml:space="preserve"> for NR CA</w:t>
      </w:r>
      <w:r>
        <w:rPr>
          <w:lang w:val="en-US" w:eastAsia="zh-CN"/>
        </w:rPr>
        <w:t xml:space="preserve"> (if have) a combination of contiguous CA and non-contiguous CA is needed while it is still not specified for NR intra-band CA in </w:t>
      </w:r>
      <w:r w:rsidRPr="00A1115A">
        <w:t>Table 5.5A.2-1</w:t>
      </w:r>
      <w:r>
        <w:t xml:space="preserve"> of 38.101-1. </w:t>
      </w:r>
    </w:p>
    <w:p w14:paraId="19EC3473" w14:textId="4870F6C4" w:rsidR="00E4279C" w:rsidRDefault="00E4279C" w:rsidP="00CE3074">
      <w:pPr>
        <w:rPr>
          <w:b/>
          <w:bCs/>
          <w:i/>
          <w:iCs/>
        </w:rPr>
      </w:pPr>
      <w:r w:rsidRPr="00E4279C">
        <w:rPr>
          <w:b/>
          <w:bCs/>
          <w:i/>
          <w:iCs/>
        </w:rPr>
        <w:t xml:space="preserve">Proposal 3: It is proposed to </w:t>
      </w:r>
      <w:r>
        <w:rPr>
          <w:b/>
          <w:bCs/>
          <w:i/>
          <w:iCs/>
        </w:rPr>
        <w:t>consider bandwidth class C for NR CA or NR mode of EN-DC</w:t>
      </w:r>
      <w:r w:rsidR="00AC22B9">
        <w:rPr>
          <w:b/>
          <w:bCs/>
          <w:i/>
          <w:iCs/>
        </w:rPr>
        <w:t xml:space="preserve"> if the answer to proposal 2 is yes</w:t>
      </w:r>
      <w:r w:rsidR="00DD0527">
        <w:rPr>
          <w:b/>
          <w:bCs/>
          <w:i/>
          <w:iCs/>
        </w:rPr>
        <w:t>.</w:t>
      </w:r>
      <w:r w:rsidR="00AC22B9">
        <w:rPr>
          <w:b/>
          <w:bCs/>
          <w:i/>
          <w:iCs/>
        </w:rPr>
        <w:t xml:space="preserve"> Otherwise, one NR CC should be sufficient.</w:t>
      </w:r>
      <w:r>
        <w:rPr>
          <w:b/>
          <w:bCs/>
          <w:i/>
          <w:iCs/>
        </w:rPr>
        <w:t xml:space="preserve"> </w:t>
      </w:r>
    </w:p>
    <w:p w14:paraId="1CCEEC62" w14:textId="4BA677D3" w:rsidR="00C705EA" w:rsidRPr="00DD0527" w:rsidRDefault="00E4279C" w:rsidP="00937283">
      <w:pPr>
        <w:rPr>
          <w:b/>
          <w:bCs/>
          <w:i/>
          <w:iCs/>
        </w:rPr>
      </w:pPr>
      <w:r>
        <w:rPr>
          <w:b/>
          <w:bCs/>
          <w:i/>
          <w:iCs/>
        </w:rPr>
        <w:t xml:space="preserve">Observation:  </w:t>
      </w:r>
      <w:r w:rsidR="00DD0527">
        <w:rPr>
          <w:b/>
          <w:bCs/>
          <w:i/>
          <w:iCs/>
        </w:rPr>
        <w:t>For NR CA, the combination of contiguous CA and non-contiguous CA is still missing for Band n77 and n78.</w:t>
      </w:r>
    </w:p>
    <w:p w14:paraId="1ED63DB9" w14:textId="1947B3CD" w:rsidR="00AC6756" w:rsidRDefault="00AC6756" w:rsidP="00AC6756">
      <w:pPr>
        <w:pStyle w:val="Heading1"/>
        <w:rPr>
          <w:rFonts w:eastAsia="SimSun"/>
          <w:lang w:eastAsia="zh-CN"/>
        </w:rPr>
      </w:pPr>
      <w:r>
        <w:rPr>
          <w:rFonts w:eastAsia="SimSun"/>
          <w:lang w:eastAsia="zh-CN"/>
        </w:rPr>
        <w:t>Summary</w:t>
      </w:r>
    </w:p>
    <w:p w14:paraId="67A6ADA8" w14:textId="6F3E883D" w:rsidR="007B138B" w:rsidRDefault="007B138B" w:rsidP="007B138B">
      <w:pPr>
        <w:rPr>
          <w:lang w:eastAsia="zh-CN"/>
        </w:rPr>
      </w:pPr>
      <w:r>
        <w:rPr>
          <w:lang w:eastAsia="zh-CN"/>
        </w:rPr>
        <w:t xml:space="preserve">This contribution presented </w:t>
      </w:r>
      <w:r w:rsidR="004F2EF1">
        <w:rPr>
          <w:lang w:eastAsia="zh-CN"/>
        </w:rPr>
        <w:t xml:space="preserve">our consideration on </w:t>
      </w:r>
      <w:r w:rsidR="0072015E">
        <w:rPr>
          <w:rFonts w:hint="eastAsia"/>
          <w:lang w:eastAsia="zh-CN"/>
        </w:rPr>
        <w:t xml:space="preserve">the open issues for </w:t>
      </w:r>
      <w:r w:rsidR="009351FE">
        <w:rPr>
          <w:rFonts w:hint="eastAsia"/>
          <w:lang w:eastAsia="zh-CN"/>
        </w:rPr>
        <w:t>t</w:t>
      </w:r>
      <w:r w:rsidR="009351FE">
        <w:rPr>
          <w:lang w:eastAsia="zh-CN"/>
        </w:rPr>
        <w:t>ype 4 UE</w:t>
      </w:r>
      <w:r w:rsidR="00DD0527">
        <w:rPr>
          <w:lang w:eastAsia="zh-CN"/>
        </w:rPr>
        <w:t xml:space="preserve"> in terms of maximum number of CCs for NR and LTE</w:t>
      </w:r>
      <w:r w:rsidR="00BA3279">
        <w:rPr>
          <w:lang w:eastAsia="zh-CN"/>
        </w:rPr>
        <w:t>. The following proposals are concluded</w:t>
      </w:r>
      <w:r w:rsidR="000537FA">
        <w:rPr>
          <w:lang w:eastAsia="zh-CN"/>
        </w:rPr>
        <w:t>.</w:t>
      </w:r>
    </w:p>
    <w:p w14:paraId="51D55A5B" w14:textId="77777777" w:rsidR="00DD0527" w:rsidRPr="00785E09" w:rsidRDefault="00DD0527" w:rsidP="00DD0527">
      <w:pPr>
        <w:rPr>
          <w:b/>
          <w:bCs/>
          <w:i/>
          <w:iCs/>
          <w:lang w:val="en-US" w:eastAsia="zh-CN"/>
        </w:rPr>
      </w:pPr>
      <w:r w:rsidRPr="00785E09">
        <w:rPr>
          <w:b/>
          <w:bCs/>
          <w:i/>
          <w:iCs/>
          <w:lang w:val="en-US" w:eastAsia="zh-CN"/>
        </w:rPr>
        <w:t xml:space="preserve">Proposal 1: It is proposed </w:t>
      </w:r>
      <w:r>
        <w:rPr>
          <w:b/>
          <w:bCs/>
          <w:i/>
          <w:iCs/>
          <w:lang w:val="en-US" w:eastAsia="zh-CN"/>
        </w:rPr>
        <w:t xml:space="preserve">that </w:t>
      </w:r>
      <w:r w:rsidRPr="00785E09">
        <w:rPr>
          <w:b/>
          <w:bCs/>
          <w:i/>
          <w:iCs/>
          <w:lang w:val="en-US" w:eastAsia="zh-CN"/>
        </w:rPr>
        <w:t>the maximum number of contiguous LTE CCs is 4</w:t>
      </w:r>
      <w:r>
        <w:rPr>
          <w:b/>
          <w:bCs/>
          <w:i/>
          <w:iCs/>
          <w:lang w:val="en-US" w:eastAsia="zh-CN"/>
        </w:rPr>
        <w:t xml:space="preserve"> (bandwidth class E)</w:t>
      </w:r>
      <w:r w:rsidRPr="00785E09">
        <w:rPr>
          <w:b/>
          <w:bCs/>
          <w:i/>
          <w:iCs/>
          <w:lang w:val="en-US" w:eastAsia="zh-CN"/>
        </w:rPr>
        <w:t xml:space="preserve"> for inter-band EN-DC with overlapping DL frequency. </w:t>
      </w:r>
    </w:p>
    <w:p w14:paraId="00F83F29" w14:textId="77777777" w:rsidR="00DD0527" w:rsidRDefault="00DD0527" w:rsidP="00DD0527">
      <w:pPr>
        <w:rPr>
          <w:b/>
          <w:bCs/>
          <w:i/>
          <w:iCs/>
          <w:lang w:val="en-US" w:eastAsia="zh-CN"/>
        </w:rPr>
      </w:pPr>
      <w:r w:rsidRPr="00E4279C">
        <w:rPr>
          <w:b/>
          <w:bCs/>
          <w:i/>
          <w:iCs/>
        </w:rPr>
        <w:t xml:space="preserve">Proposal 2: It is proposed to confirm whether there are cases where </w:t>
      </w:r>
      <w:r w:rsidRPr="00E4279C">
        <w:rPr>
          <w:b/>
          <w:bCs/>
          <w:i/>
          <w:iCs/>
          <w:lang w:val="en-US" w:eastAsia="zh-CN"/>
        </w:rPr>
        <w:t>different co-existence requirements need to be implemented due to incumbent service in part of a spectrum block</w:t>
      </w:r>
      <w:r>
        <w:rPr>
          <w:b/>
          <w:bCs/>
          <w:i/>
          <w:iCs/>
          <w:lang w:val="en-US" w:eastAsia="zh-CN"/>
        </w:rPr>
        <w:t>.</w:t>
      </w:r>
    </w:p>
    <w:p w14:paraId="02194DBA" w14:textId="77777777" w:rsidR="00AC22B9" w:rsidRDefault="00AC22B9" w:rsidP="00AC22B9">
      <w:pPr>
        <w:rPr>
          <w:b/>
          <w:bCs/>
          <w:i/>
          <w:iCs/>
        </w:rPr>
      </w:pPr>
      <w:r w:rsidRPr="00E4279C">
        <w:rPr>
          <w:b/>
          <w:bCs/>
          <w:i/>
          <w:iCs/>
        </w:rPr>
        <w:t xml:space="preserve">Proposal 3: It is proposed to </w:t>
      </w:r>
      <w:r>
        <w:rPr>
          <w:b/>
          <w:bCs/>
          <w:i/>
          <w:iCs/>
        </w:rPr>
        <w:t xml:space="preserve">consider bandwidth class C for NR CA or NR mode of EN-DC if the answer to proposal 2 is yes. Otherwise, one NR CC should be sufficient. </w:t>
      </w:r>
    </w:p>
    <w:p w14:paraId="489AEFBC" w14:textId="77777777" w:rsidR="00DD0527" w:rsidRPr="00DD0527" w:rsidRDefault="00DD0527" w:rsidP="00DD0527">
      <w:pPr>
        <w:rPr>
          <w:b/>
          <w:bCs/>
          <w:i/>
          <w:iCs/>
        </w:rPr>
      </w:pPr>
      <w:r>
        <w:rPr>
          <w:b/>
          <w:bCs/>
          <w:i/>
          <w:iCs/>
        </w:rPr>
        <w:t>Observation:  For NR CA, the combination of contiguous CA and non-contiguous CA is still missing for Band n77 and n78.</w:t>
      </w:r>
    </w:p>
    <w:p w14:paraId="560AD0E1" w14:textId="7F5380E2" w:rsidR="00B02AE0" w:rsidRDefault="00B02AE0" w:rsidP="00572A4C">
      <w:pPr>
        <w:pStyle w:val="Heading1"/>
        <w:numPr>
          <w:ilvl w:val="0"/>
          <w:numId w:val="0"/>
        </w:numPr>
      </w:pPr>
      <w:r>
        <w:t>References</w:t>
      </w:r>
    </w:p>
    <w:p w14:paraId="41845F5A" w14:textId="737A9C71" w:rsidR="00705345" w:rsidRDefault="00705345" w:rsidP="00705345">
      <w:pPr>
        <w:rPr>
          <w:lang w:eastAsia="zh-CN"/>
        </w:rPr>
      </w:pPr>
      <w:r>
        <w:rPr>
          <w:lang w:eastAsia="zh-CN"/>
        </w:rPr>
        <w:t>[1] R</w:t>
      </w:r>
      <w:r w:rsidR="006710B6">
        <w:rPr>
          <w:lang w:eastAsia="zh-CN"/>
        </w:rPr>
        <w:t>4</w:t>
      </w:r>
      <w:r>
        <w:rPr>
          <w:lang w:eastAsia="zh-CN"/>
        </w:rPr>
        <w:t>-</w:t>
      </w:r>
      <w:r w:rsidR="000930F6">
        <w:rPr>
          <w:lang w:eastAsia="zh-CN"/>
        </w:rPr>
        <w:t>2</w:t>
      </w:r>
      <w:r w:rsidR="0086190C">
        <w:rPr>
          <w:lang w:eastAsia="zh-CN"/>
        </w:rPr>
        <w:t>4</w:t>
      </w:r>
      <w:r w:rsidR="00547676">
        <w:rPr>
          <w:lang w:eastAsia="zh-CN"/>
        </w:rPr>
        <w:t>10686</w:t>
      </w:r>
      <w:r w:rsidR="0072015E">
        <w:rPr>
          <w:lang w:eastAsia="zh-CN"/>
        </w:rPr>
        <w:t xml:space="preserve">, </w:t>
      </w:r>
      <w:r w:rsidR="00547676" w:rsidRPr="00547676">
        <w:rPr>
          <w:lang w:eastAsia="zh-CN"/>
        </w:rPr>
        <w:t>WF on Rel-19 non-collocated UE RF requirements</w:t>
      </w:r>
      <w:r w:rsidR="0072015E" w:rsidRPr="0072015E">
        <w:rPr>
          <w:lang w:eastAsia="zh-CN"/>
        </w:rPr>
        <w:t>, KDDI, RAN4#11</w:t>
      </w:r>
      <w:r w:rsidR="00547676">
        <w:rPr>
          <w:lang w:eastAsia="zh-CN"/>
        </w:rPr>
        <w:t>1</w:t>
      </w:r>
    </w:p>
    <w:p w14:paraId="12640687" w14:textId="2BCD8E8E" w:rsidR="006710B6" w:rsidRDefault="006710B6" w:rsidP="00705345">
      <w:pPr>
        <w:rPr>
          <w:lang w:eastAsia="zh-CN"/>
        </w:rPr>
      </w:pPr>
      <w:r>
        <w:rPr>
          <w:lang w:eastAsia="zh-CN"/>
        </w:rPr>
        <w:t xml:space="preserve">[2] R4-2311306, </w:t>
      </w:r>
      <w:r w:rsidRPr="006710B6">
        <w:rPr>
          <w:lang w:eastAsia="zh-CN"/>
        </w:rPr>
        <w:t>On frequency separation for intra-band non-collocated CA, Apple, RAN4#108</w:t>
      </w:r>
    </w:p>
    <w:p w14:paraId="2D65C5A7" w14:textId="023C9C85" w:rsidR="00630229" w:rsidRPr="00633FB3" w:rsidRDefault="00630229" w:rsidP="00630229">
      <w:pPr>
        <w:rPr>
          <w:rFonts w:eastAsia="SimSun"/>
          <w:lang w:val="en-US" w:eastAsia="zh-CN"/>
        </w:rPr>
      </w:pPr>
    </w:p>
    <w:sectPr w:rsidR="00630229" w:rsidRPr="00633FB3" w:rsidSect="00393314">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93F82E" w14:textId="77777777" w:rsidR="007842D1" w:rsidRDefault="007842D1">
      <w:r>
        <w:separator/>
      </w:r>
    </w:p>
  </w:endnote>
  <w:endnote w:type="continuationSeparator" w:id="0">
    <w:p w14:paraId="5AE6A16E" w14:textId="77777777" w:rsidR="007842D1" w:rsidRDefault="00784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F54A4A" w14:textId="77777777" w:rsidR="007842D1" w:rsidRDefault="007842D1">
      <w:r>
        <w:separator/>
      </w:r>
    </w:p>
  </w:footnote>
  <w:footnote w:type="continuationSeparator" w:id="0">
    <w:p w14:paraId="1B5012F6" w14:textId="77777777" w:rsidR="007842D1" w:rsidRDefault="007842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3841396"/>
    <w:multiLevelType w:val="hybridMultilevel"/>
    <w:tmpl w:val="13D8B272"/>
    <w:lvl w:ilvl="0" w:tplc="FFFFFFFF">
      <w:start w:val="1"/>
      <w:numFmt w:val="bullet"/>
      <w:lvlText w:val="•"/>
      <w:lvlJc w:val="left"/>
      <w:pPr>
        <w:ind w:left="360" w:hanging="360"/>
      </w:pPr>
    </w:lvl>
    <w:lvl w:ilvl="1" w:tplc="08090005">
      <w:start w:val="1"/>
      <w:numFmt w:val="bullet"/>
      <w:lvlText w:val=""/>
      <w:lvlJc w:val="left"/>
      <w:pPr>
        <w:ind w:left="108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B70F5"/>
    <w:multiLevelType w:val="hybridMultilevel"/>
    <w:tmpl w:val="E5F6A47C"/>
    <w:lvl w:ilvl="0" w:tplc="081C7924">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B259B1"/>
    <w:multiLevelType w:val="hybridMultilevel"/>
    <w:tmpl w:val="601EB3CC"/>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8" w15:restartNumberingAfterBreak="0">
    <w:nsid w:val="17EC738F"/>
    <w:multiLevelType w:val="hybridMultilevel"/>
    <w:tmpl w:val="097677BA"/>
    <w:lvl w:ilvl="0" w:tplc="08090005">
      <w:start w:val="1"/>
      <w:numFmt w:val="bullet"/>
      <w:lvlText w:val=""/>
      <w:lvlJc w:val="left"/>
      <w:pPr>
        <w:ind w:left="360" w:hanging="360"/>
      </w:pPr>
      <w:rPr>
        <w:rFonts w:ascii="Wingdings" w:hAnsi="Wingdings" w:hint="default"/>
      </w:rPr>
    </w:lvl>
    <w:lvl w:ilvl="1" w:tplc="FFFFFFFF">
      <w:start w:val="1"/>
      <w:numFmt w:val="bullet"/>
      <w:lvlText w:val=""/>
      <w:lvlJc w:val="left"/>
      <w:pPr>
        <w:ind w:left="108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48822AC"/>
    <w:multiLevelType w:val="hybridMultilevel"/>
    <w:tmpl w:val="77C8C562"/>
    <w:lvl w:ilvl="0" w:tplc="358C983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9B7BD9"/>
    <w:multiLevelType w:val="hybridMultilevel"/>
    <w:tmpl w:val="D518B29E"/>
    <w:lvl w:ilvl="0" w:tplc="1B0E67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634E6962"/>
    <w:multiLevelType w:val="hybridMultilevel"/>
    <w:tmpl w:val="A8348736"/>
    <w:lvl w:ilvl="0" w:tplc="21B81AC4">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C4A345C"/>
    <w:multiLevelType w:val="hybridMultilevel"/>
    <w:tmpl w:val="060AF3D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4129994">
    <w:abstractNumId w:val="25"/>
  </w:num>
  <w:num w:numId="2" w16cid:durableId="2022120795">
    <w:abstractNumId w:val="9"/>
  </w:num>
  <w:num w:numId="3" w16cid:durableId="1743016714">
    <w:abstractNumId w:val="13"/>
  </w:num>
  <w:num w:numId="4" w16cid:durableId="936059377">
    <w:abstractNumId w:val="16"/>
  </w:num>
  <w:num w:numId="5" w16cid:durableId="238949770">
    <w:abstractNumId w:val="5"/>
  </w:num>
  <w:num w:numId="6" w16cid:durableId="1084885530">
    <w:abstractNumId w:val="21"/>
  </w:num>
  <w:num w:numId="7" w16cid:durableId="1615013665">
    <w:abstractNumId w:val="9"/>
  </w:num>
  <w:num w:numId="8" w16cid:durableId="825124775">
    <w:abstractNumId w:val="9"/>
  </w:num>
  <w:num w:numId="9" w16cid:durableId="781607879">
    <w:abstractNumId w:val="14"/>
  </w:num>
  <w:num w:numId="10" w16cid:durableId="200674332">
    <w:abstractNumId w:val="15"/>
  </w:num>
  <w:num w:numId="11" w16cid:durableId="2053767489">
    <w:abstractNumId w:val="19"/>
  </w:num>
  <w:num w:numId="12" w16cid:durableId="1876768467">
    <w:abstractNumId w:val="9"/>
  </w:num>
  <w:num w:numId="13" w16cid:durableId="1274895905">
    <w:abstractNumId w:val="4"/>
  </w:num>
  <w:num w:numId="14" w16cid:durableId="620963921">
    <w:abstractNumId w:val="12"/>
  </w:num>
  <w:num w:numId="15" w16cid:durableId="1056127646">
    <w:abstractNumId w:val="9"/>
  </w:num>
  <w:num w:numId="16" w16cid:durableId="224801515">
    <w:abstractNumId w:val="9"/>
  </w:num>
  <w:num w:numId="17" w16cid:durableId="1410347122">
    <w:abstractNumId w:val="0"/>
  </w:num>
  <w:num w:numId="18" w16cid:durableId="1332368598">
    <w:abstractNumId w:val="1"/>
  </w:num>
  <w:num w:numId="19" w16cid:durableId="1296717454">
    <w:abstractNumId w:val="2"/>
  </w:num>
  <w:num w:numId="20" w16cid:durableId="2009405423">
    <w:abstractNumId w:val="24"/>
  </w:num>
  <w:num w:numId="21" w16cid:durableId="217399179">
    <w:abstractNumId w:val="3"/>
  </w:num>
  <w:num w:numId="22" w16cid:durableId="244195586">
    <w:abstractNumId w:val="8"/>
  </w:num>
  <w:num w:numId="23" w16cid:durableId="804546034">
    <w:abstractNumId w:val="22"/>
  </w:num>
  <w:num w:numId="24" w16cid:durableId="1115826582">
    <w:abstractNumId w:val="9"/>
  </w:num>
  <w:num w:numId="25" w16cid:durableId="1266156912">
    <w:abstractNumId w:val="9"/>
  </w:num>
  <w:num w:numId="26" w16cid:durableId="718945102">
    <w:abstractNumId w:val="9"/>
  </w:num>
  <w:num w:numId="27" w16cid:durableId="608857322">
    <w:abstractNumId w:val="10"/>
  </w:num>
  <w:num w:numId="28" w16cid:durableId="46758282">
    <w:abstractNumId w:val="11"/>
  </w:num>
  <w:num w:numId="29" w16cid:durableId="1595867779">
    <w:abstractNumId w:val="23"/>
  </w:num>
  <w:num w:numId="30" w16cid:durableId="411972842">
    <w:abstractNumId w:val="17"/>
  </w:num>
  <w:num w:numId="31" w16cid:durableId="333605945">
    <w:abstractNumId w:val="9"/>
  </w:num>
  <w:num w:numId="32" w16cid:durableId="29648963">
    <w:abstractNumId w:val="7"/>
  </w:num>
  <w:num w:numId="33" w16cid:durableId="1410076450">
    <w:abstractNumId w:val="9"/>
  </w:num>
  <w:num w:numId="34" w16cid:durableId="130176090">
    <w:abstractNumId w:val="9"/>
  </w:num>
  <w:num w:numId="35" w16cid:durableId="1187790019">
    <w:abstractNumId w:val="9"/>
  </w:num>
  <w:num w:numId="36" w16cid:durableId="991981165">
    <w:abstractNumId w:val="18"/>
  </w:num>
  <w:num w:numId="37" w16cid:durableId="637800717">
    <w:abstractNumId w:val="20"/>
  </w:num>
  <w:num w:numId="38" w16cid:durableId="240988415">
    <w:abstractNumId w:val="26"/>
  </w:num>
  <w:num w:numId="39" w16cid:durableId="592054345">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doNotDisplayPageBoundaries/>
  <w:printFractionalCharacterWidth/>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EF"/>
    <w:rsid w:val="00000594"/>
    <w:rsid w:val="000006F4"/>
    <w:rsid w:val="00002268"/>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AA2"/>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7059"/>
    <w:rsid w:val="0004729B"/>
    <w:rsid w:val="00047A83"/>
    <w:rsid w:val="000503DF"/>
    <w:rsid w:val="000504D0"/>
    <w:rsid w:val="000505B8"/>
    <w:rsid w:val="000505FF"/>
    <w:rsid w:val="00050DA6"/>
    <w:rsid w:val="00050DBE"/>
    <w:rsid w:val="00053109"/>
    <w:rsid w:val="000531C3"/>
    <w:rsid w:val="0005366B"/>
    <w:rsid w:val="000537FA"/>
    <w:rsid w:val="00054D8B"/>
    <w:rsid w:val="00055AD9"/>
    <w:rsid w:val="00055EF5"/>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E6C"/>
    <w:rsid w:val="00071FF8"/>
    <w:rsid w:val="000723F1"/>
    <w:rsid w:val="0007296C"/>
    <w:rsid w:val="00072FAF"/>
    <w:rsid w:val="00073C50"/>
    <w:rsid w:val="00073D2A"/>
    <w:rsid w:val="000761DE"/>
    <w:rsid w:val="000763C7"/>
    <w:rsid w:val="000765F3"/>
    <w:rsid w:val="0007677D"/>
    <w:rsid w:val="00077F33"/>
    <w:rsid w:val="000808E5"/>
    <w:rsid w:val="00080C3A"/>
    <w:rsid w:val="00081D13"/>
    <w:rsid w:val="00082230"/>
    <w:rsid w:val="0008285B"/>
    <w:rsid w:val="000834ED"/>
    <w:rsid w:val="00083ED8"/>
    <w:rsid w:val="00085AC1"/>
    <w:rsid w:val="00085C18"/>
    <w:rsid w:val="000860C0"/>
    <w:rsid w:val="0008727B"/>
    <w:rsid w:val="0008742B"/>
    <w:rsid w:val="0009044A"/>
    <w:rsid w:val="00090557"/>
    <w:rsid w:val="0009175D"/>
    <w:rsid w:val="000923CF"/>
    <w:rsid w:val="000925AD"/>
    <w:rsid w:val="000930F6"/>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66BD"/>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92A"/>
    <w:rsid w:val="000C7C00"/>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6AC"/>
    <w:rsid w:val="000E5BC4"/>
    <w:rsid w:val="000E66B8"/>
    <w:rsid w:val="000E692C"/>
    <w:rsid w:val="000F031A"/>
    <w:rsid w:val="000F0576"/>
    <w:rsid w:val="000F0F33"/>
    <w:rsid w:val="000F22EB"/>
    <w:rsid w:val="000F271E"/>
    <w:rsid w:val="000F283B"/>
    <w:rsid w:val="000F328C"/>
    <w:rsid w:val="000F42D3"/>
    <w:rsid w:val="000F438C"/>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1EF3"/>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1D8"/>
    <w:rsid w:val="00140CB7"/>
    <w:rsid w:val="00140F21"/>
    <w:rsid w:val="001420CF"/>
    <w:rsid w:val="00143488"/>
    <w:rsid w:val="00143759"/>
    <w:rsid w:val="00143C8B"/>
    <w:rsid w:val="00143F56"/>
    <w:rsid w:val="001446B1"/>
    <w:rsid w:val="001448B7"/>
    <w:rsid w:val="00144CC9"/>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915"/>
    <w:rsid w:val="00174C11"/>
    <w:rsid w:val="00174DE0"/>
    <w:rsid w:val="00175090"/>
    <w:rsid w:val="001753B8"/>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5E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66E"/>
    <w:rsid w:val="001A5951"/>
    <w:rsid w:val="001A5FAC"/>
    <w:rsid w:val="001A652B"/>
    <w:rsid w:val="001A689D"/>
    <w:rsid w:val="001B044D"/>
    <w:rsid w:val="001B15B6"/>
    <w:rsid w:val="001B1D3C"/>
    <w:rsid w:val="001B32FB"/>
    <w:rsid w:val="001B3BC3"/>
    <w:rsid w:val="001B4001"/>
    <w:rsid w:val="001B4F8C"/>
    <w:rsid w:val="001B5E2D"/>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5457"/>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80"/>
    <w:rsid w:val="00260116"/>
    <w:rsid w:val="00260424"/>
    <w:rsid w:val="00260CB9"/>
    <w:rsid w:val="00261071"/>
    <w:rsid w:val="0026113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03"/>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1A4"/>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270DD"/>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314"/>
    <w:rsid w:val="00393499"/>
    <w:rsid w:val="00393614"/>
    <w:rsid w:val="003936F2"/>
    <w:rsid w:val="00393873"/>
    <w:rsid w:val="0039440C"/>
    <w:rsid w:val="00394D01"/>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309"/>
    <w:rsid w:val="003E162A"/>
    <w:rsid w:val="003E203F"/>
    <w:rsid w:val="003E3700"/>
    <w:rsid w:val="003E3882"/>
    <w:rsid w:val="003E3F54"/>
    <w:rsid w:val="003E4724"/>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2CB"/>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1A8"/>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6A38"/>
    <w:rsid w:val="004870E6"/>
    <w:rsid w:val="004879E3"/>
    <w:rsid w:val="00490145"/>
    <w:rsid w:val="00490287"/>
    <w:rsid w:val="00490FAB"/>
    <w:rsid w:val="0049171C"/>
    <w:rsid w:val="00492B50"/>
    <w:rsid w:val="00494068"/>
    <w:rsid w:val="004945D5"/>
    <w:rsid w:val="00494FA2"/>
    <w:rsid w:val="00495749"/>
    <w:rsid w:val="00495A00"/>
    <w:rsid w:val="00495CC3"/>
    <w:rsid w:val="00495E61"/>
    <w:rsid w:val="00496534"/>
    <w:rsid w:val="00496DEB"/>
    <w:rsid w:val="0049757A"/>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672"/>
    <w:rsid w:val="004B6F46"/>
    <w:rsid w:val="004B73EB"/>
    <w:rsid w:val="004B783F"/>
    <w:rsid w:val="004B794A"/>
    <w:rsid w:val="004C3A4E"/>
    <w:rsid w:val="004C3AD6"/>
    <w:rsid w:val="004C444F"/>
    <w:rsid w:val="004C53D8"/>
    <w:rsid w:val="004C5872"/>
    <w:rsid w:val="004C66F1"/>
    <w:rsid w:val="004C7412"/>
    <w:rsid w:val="004C76DB"/>
    <w:rsid w:val="004C7937"/>
    <w:rsid w:val="004C7F29"/>
    <w:rsid w:val="004D0792"/>
    <w:rsid w:val="004D0D39"/>
    <w:rsid w:val="004D3ADB"/>
    <w:rsid w:val="004D3C23"/>
    <w:rsid w:val="004D41F8"/>
    <w:rsid w:val="004D4538"/>
    <w:rsid w:val="004D4A9F"/>
    <w:rsid w:val="004D4FB6"/>
    <w:rsid w:val="004D572F"/>
    <w:rsid w:val="004D6521"/>
    <w:rsid w:val="004D7610"/>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2279"/>
    <w:rsid w:val="00502710"/>
    <w:rsid w:val="00502C94"/>
    <w:rsid w:val="005033F5"/>
    <w:rsid w:val="00503B86"/>
    <w:rsid w:val="00503D5E"/>
    <w:rsid w:val="00503DE0"/>
    <w:rsid w:val="00503E57"/>
    <w:rsid w:val="00503ECC"/>
    <w:rsid w:val="00505528"/>
    <w:rsid w:val="005059E2"/>
    <w:rsid w:val="00505C31"/>
    <w:rsid w:val="00505CC2"/>
    <w:rsid w:val="0051016B"/>
    <w:rsid w:val="00510AD9"/>
    <w:rsid w:val="00510B56"/>
    <w:rsid w:val="00511CD1"/>
    <w:rsid w:val="00512223"/>
    <w:rsid w:val="00512D6A"/>
    <w:rsid w:val="00513006"/>
    <w:rsid w:val="005135EA"/>
    <w:rsid w:val="00514955"/>
    <w:rsid w:val="00514C5A"/>
    <w:rsid w:val="00514D8A"/>
    <w:rsid w:val="00516146"/>
    <w:rsid w:val="00516384"/>
    <w:rsid w:val="00517560"/>
    <w:rsid w:val="00517B5C"/>
    <w:rsid w:val="005211C4"/>
    <w:rsid w:val="00521883"/>
    <w:rsid w:val="00522156"/>
    <w:rsid w:val="00522C81"/>
    <w:rsid w:val="00524F35"/>
    <w:rsid w:val="00525BF0"/>
    <w:rsid w:val="00525C2F"/>
    <w:rsid w:val="00526671"/>
    <w:rsid w:val="00526727"/>
    <w:rsid w:val="00530791"/>
    <w:rsid w:val="00531152"/>
    <w:rsid w:val="00531682"/>
    <w:rsid w:val="005332D7"/>
    <w:rsid w:val="005334D5"/>
    <w:rsid w:val="005346E8"/>
    <w:rsid w:val="0053569A"/>
    <w:rsid w:val="00536850"/>
    <w:rsid w:val="00536B71"/>
    <w:rsid w:val="00537430"/>
    <w:rsid w:val="005374E4"/>
    <w:rsid w:val="00541579"/>
    <w:rsid w:val="005429F6"/>
    <w:rsid w:val="0054466D"/>
    <w:rsid w:val="00545F72"/>
    <w:rsid w:val="005468EB"/>
    <w:rsid w:val="00546B3C"/>
    <w:rsid w:val="00546D03"/>
    <w:rsid w:val="00547676"/>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B84"/>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2FA"/>
    <w:rsid w:val="00573D0C"/>
    <w:rsid w:val="00573DD4"/>
    <w:rsid w:val="00575332"/>
    <w:rsid w:val="00575600"/>
    <w:rsid w:val="00575F1E"/>
    <w:rsid w:val="005761F2"/>
    <w:rsid w:val="00577606"/>
    <w:rsid w:val="0058033C"/>
    <w:rsid w:val="00580B10"/>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4E13"/>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3826"/>
    <w:rsid w:val="005B420E"/>
    <w:rsid w:val="005B4B60"/>
    <w:rsid w:val="005B4D3C"/>
    <w:rsid w:val="005B4EC2"/>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29B0"/>
    <w:rsid w:val="005E3529"/>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6B1E"/>
    <w:rsid w:val="005F6E26"/>
    <w:rsid w:val="006000FF"/>
    <w:rsid w:val="006010A4"/>
    <w:rsid w:val="006020E1"/>
    <w:rsid w:val="006034A7"/>
    <w:rsid w:val="00604275"/>
    <w:rsid w:val="00604847"/>
    <w:rsid w:val="00604D12"/>
    <w:rsid w:val="00606DD8"/>
    <w:rsid w:val="00607C77"/>
    <w:rsid w:val="00607D29"/>
    <w:rsid w:val="00607E94"/>
    <w:rsid w:val="00610135"/>
    <w:rsid w:val="0061024F"/>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6FB"/>
    <w:rsid w:val="00631C31"/>
    <w:rsid w:val="0063224E"/>
    <w:rsid w:val="00632E8A"/>
    <w:rsid w:val="00633CB5"/>
    <w:rsid w:val="00633FB3"/>
    <w:rsid w:val="006346B1"/>
    <w:rsid w:val="00634B66"/>
    <w:rsid w:val="0063539A"/>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5E6E"/>
    <w:rsid w:val="00646925"/>
    <w:rsid w:val="00647397"/>
    <w:rsid w:val="006474E0"/>
    <w:rsid w:val="006478F4"/>
    <w:rsid w:val="00647AF3"/>
    <w:rsid w:val="00647CAE"/>
    <w:rsid w:val="00650700"/>
    <w:rsid w:val="00651140"/>
    <w:rsid w:val="00651465"/>
    <w:rsid w:val="006525F4"/>
    <w:rsid w:val="00653279"/>
    <w:rsid w:val="006550A4"/>
    <w:rsid w:val="006550F5"/>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B22"/>
    <w:rsid w:val="00664F0E"/>
    <w:rsid w:val="00666A8C"/>
    <w:rsid w:val="00667F48"/>
    <w:rsid w:val="006710B6"/>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88D"/>
    <w:rsid w:val="006A7836"/>
    <w:rsid w:val="006B01F3"/>
    <w:rsid w:val="006B06D5"/>
    <w:rsid w:val="006B1CCC"/>
    <w:rsid w:val="006B1FBC"/>
    <w:rsid w:val="006B2111"/>
    <w:rsid w:val="006B264B"/>
    <w:rsid w:val="006B3348"/>
    <w:rsid w:val="006B35C6"/>
    <w:rsid w:val="006B3728"/>
    <w:rsid w:val="006B3B5E"/>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7F6"/>
    <w:rsid w:val="006D0DAB"/>
    <w:rsid w:val="006D1483"/>
    <w:rsid w:val="006D1AB2"/>
    <w:rsid w:val="006D239C"/>
    <w:rsid w:val="006D25C7"/>
    <w:rsid w:val="006D31C3"/>
    <w:rsid w:val="006D408E"/>
    <w:rsid w:val="006D69F9"/>
    <w:rsid w:val="006D7219"/>
    <w:rsid w:val="006E0CC1"/>
    <w:rsid w:val="006E0CCB"/>
    <w:rsid w:val="006E159E"/>
    <w:rsid w:val="006E21C9"/>
    <w:rsid w:val="006E2A66"/>
    <w:rsid w:val="006E3403"/>
    <w:rsid w:val="006E3408"/>
    <w:rsid w:val="006E3A57"/>
    <w:rsid w:val="006E54E1"/>
    <w:rsid w:val="006E583E"/>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2E9"/>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06D9B"/>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015E"/>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86E"/>
    <w:rsid w:val="00744E19"/>
    <w:rsid w:val="0074553D"/>
    <w:rsid w:val="0074615B"/>
    <w:rsid w:val="00746750"/>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5781D"/>
    <w:rsid w:val="007605E9"/>
    <w:rsid w:val="007619AD"/>
    <w:rsid w:val="00761F36"/>
    <w:rsid w:val="00762065"/>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2D1"/>
    <w:rsid w:val="0078472E"/>
    <w:rsid w:val="007848B7"/>
    <w:rsid w:val="007850B4"/>
    <w:rsid w:val="007857D8"/>
    <w:rsid w:val="00785E09"/>
    <w:rsid w:val="00786000"/>
    <w:rsid w:val="0078603F"/>
    <w:rsid w:val="00786356"/>
    <w:rsid w:val="00786FB4"/>
    <w:rsid w:val="00787AA6"/>
    <w:rsid w:val="00787E3B"/>
    <w:rsid w:val="00790E56"/>
    <w:rsid w:val="00791CB5"/>
    <w:rsid w:val="00791DE1"/>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E89"/>
    <w:rsid w:val="007B692F"/>
    <w:rsid w:val="007B74A3"/>
    <w:rsid w:val="007B75FE"/>
    <w:rsid w:val="007C103D"/>
    <w:rsid w:val="007C14EE"/>
    <w:rsid w:val="007C1537"/>
    <w:rsid w:val="007C2D2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63"/>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1CE"/>
    <w:rsid w:val="00804A2A"/>
    <w:rsid w:val="00804EC6"/>
    <w:rsid w:val="00805355"/>
    <w:rsid w:val="00805B99"/>
    <w:rsid w:val="00805D18"/>
    <w:rsid w:val="00806376"/>
    <w:rsid w:val="00807312"/>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451"/>
    <w:rsid w:val="008258E0"/>
    <w:rsid w:val="008263F4"/>
    <w:rsid w:val="00830103"/>
    <w:rsid w:val="008303F5"/>
    <w:rsid w:val="00831007"/>
    <w:rsid w:val="008314E4"/>
    <w:rsid w:val="00831A14"/>
    <w:rsid w:val="00831A43"/>
    <w:rsid w:val="00831E21"/>
    <w:rsid w:val="00832BDE"/>
    <w:rsid w:val="00832C98"/>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6B64"/>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190C"/>
    <w:rsid w:val="008625CC"/>
    <w:rsid w:val="00862B09"/>
    <w:rsid w:val="00863426"/>
    <w:rsid w:val="00863A55"/>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0C96"/>
    <w:rsid w:val="0088160F"/>
    <w:rsid w:val="00881741"/>
    <w:rsid w:val="00881C82"/>
    <w:rsid w:val="00881F8E"/>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1B0"/>
    <w:rsid w:val="008B35A0"/>
    <w:rsid w:val="008B4333"/>
    <w:rsid w:val="008B529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0A00"/>
    <w:rsid w:val="009112E8"/>
    <w:rsid w:val="00911A11"/>
    <w:rsid w:val="00911ECC"/>
    <w:rsid w:val="00912326"/>
    <w:rsid w:val="00912C4E"/>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22F0"/>
    <w:rsid w:val="00933A2D"/>
    <w:rsid w:val="00934920"/>
    <w:rsid w:val="009349A5"/>
    <w:rsid w:val="00934AC5"/>
    <w:rsid w:val="009350AF"/>
    <w:rsid w:val="009351FE"/>
    <w:rsid w:val="00935661"/>
    <w:rsid w:val="00935E4C"/>
    <w:rsid w:val="00936046"/>
    <w:rsid w:val="009361D6"/>
    <w:rsid w:val="00936502"/>
    <w:rsid w:val="00936A27"/>
    <w:rsid w:val="00937283"/>
    <w:rsid w:val="00937885"/>
    <w:rsid w:val="00937D62"/>
    <w:rsid w:val="0094034B"/>
    <w:rsid w:val="009414CE"/>
    <w:rsid w:val="00942029"/>
    <w:rsid w:val="009427EC"/>
    <w:rsid w:val="00942F29"/>
    <w:rsid w:val="009435E6"/>
    <w:rsid w:val="00943765"/>
    <w:rsid w:val="00944791"/>
    <w:rsid w:val="00947093"/>
    <w:rsid w:val="00950D30"/>
    <w:rsid w:val="0095132B"/>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3605"/>
    <w:rsid w:val="00974092"/>
    <w:rsid w:val="009742C0"/>
    <w:rsid w:val="00976057"/>
    <w:rsid w:val="00977056"/>
    <w:rsid w:val="00977FD7"/>
    <w:rsid w:val="00980720"/>
    <w:rsid w:val="009816BB"/>
    <w:rsid w:val="009824C3"/>
    <w:rsid w:val="0098288F"/>
    <w:rsid w:val="009831C4"/>
    <w:rsid w:val="009845C3"/>
    <w:rsid w:val="009848B8"/>
    <w:rsid w:val="00985FFE"/>
    <w:rsid w:val="009865DF"/>
    <w:rsid w:val="00986C52"/>
    <w:rsid w:val="009878D3"/>
    <w:rsid w:val="00987DF6"/>
    <w:rsid w:val="0099056B"/>
    <w:rsid w:val="00991450"/>
    <w:rsid w:val="00992728"/>
    <w:rsid w:val="009928DF"/>
    <w:rsid w:val="00993D56"/>
    <w:rsid w:val="00993D71"/>
    <w:rsid w:val="00994B39"/>
    <w:rsid w:val="009961C4"/>
    <w:rsid w:val="009967F4"/>
    <w:rsid w:val="00996855"/>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7B5"/>
    <w:rsid w:val="009B6AAF"/>
    <w:rsid w:val="009B710A"/>
    <w:rsid w:val="009B7D9A"/>
    <w:rsid w:val="009C0082"/>
    <w:rsid w:val="009C0B28"/>
    <w:rsid w:val="009C0B32"/>
    <w:rsid w:val="009C13D4"/>
    <w:rsid w:val="009C2052"/>
    <w:rsid w:val="009C23C5"/>
    <w:rsid w:val="009C2445"/>
    <w:rsid w:val="009C313C"/>
    <w:rsid w:val="009C3492"/>
    <w:rsid w:val="009C3558"/>
    <w:rsid w:val="009C400E"/>
    <w:rsid w:val="009C4109"/>
    <w:rsid w:val="009C4A88"/>
    <w:rsid w:val="009C4BE9"/>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0D28"/>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2B9D"/>
    <w:rsid w:val="00A1389C"/>
    <w:rsid w:val="00A14781"/>
    <w:rsid w:val="00A147D7"/>
    <w:rsid w:val="00A15412"/>
    <w:rsid w:val="00A15C99"/>
    <w:rsid w:val="00A163B8"/>
    <w:rsid w:val="00A16C22"/>
    <w:rsid w:val="00A17B89"/>
    <w:rsid w:val="00A20760"/>
    <w:rsid w:val="00A20CB6"/>
    <w:rsid w:val="00A215E8"/>
    <w:rsid w:val="00A217FC"/>
    <w:rsid w:val="00A22A97"/>
    <w:rsid w:val="00A235F9"/>
    <w:rsid w:val="00A2482D"/>
    <w:rsid w:val="00A24C79"/>
    <w:rsid w:val="00A24CC7"/>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C7F"/>
    <w:rsid w:val="00A447FE"/>
    <w:rsid w:val="00A44E90"/>
    <w:rsid w:val="00A44F1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028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6D0B"/>
    <w:rsid w:val="00AA7CE3"/>
    <w:rsid w:val="00AA7F08"/>
    <w:rsid w:val="00AB0900"/>
    <w:rsid w:val="00AB1016"/>
    <w:rsid w:val="00AB12DF"/>
    <w:rsid w:val="00AB43C0"/>
    <w:rsid w:val="00AB44C2"/>
    <w:rsid w:val="00AB552C"/>
    <w:rsid w:val="00AB5591"/>
    <w:rsid w:val="00AB564D"/>
    <w:rsid w:val="00AB6C08"/>
    <w:rsid w:val="00AB6EC1"/>
    <w:rsid w:val="00AB79C3"/>
    <w:rsid w:val="00AB7D9B"/>
    <w:rsid w:val="00AC03D4"/>
    <w:rsid w:val="00AC0CA0"/>
    <w:rsid w:val="00AC1EE2"/>
    <w:rsid w:val="00AC22B9"/>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02"/>
    <w:rsid w:val="00AD3782"/>
    <w:rsid w:val="00AD3819"/>
    <w:rsid w:val="00AD39D7"/>
    <w:rsid w:val="00AD57DD"/>
    <w:rsid w:val="00AD6249"/>
    <w:rsid w:val="00AD6743"/>
    <w:rsid w:val="00AE0882"/>
    <w:rsid w:val="00AE0DD0"/>
    <w:rsid w:val="00AE17C7"/>
    <w:rsid w:val="00AE1BD0"/>
    <w:rsid w:val="00AE2537"/>
    <w:rsid w:val="00AE2F35"/>
    <w:rsid w:val="00AE3214"/>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420"/>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400"/>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26"/>
    <w:rsid w:val="00B853A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053"/>
    <w:rsid w:val="00BA3279"/>
    <w:rsid w:val="00BA3D64"/>
    <w:rsid w:val="00BA4081"/>
    <w:rsid w:val="00BA4225"/>
    <w:rsid w:val="00BA55DD"/>
    <w:rsid w:val="00BA58B3"/>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5F0D"/>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3F00"/>
    <w:rsid w:val="00BE56DC"/>
    <w:rsid w:val="00BE6F51"/>
    <w:rsid w:val="00BE70CC"/>
    <w:rsid w:val="00BE73AA"/>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2079"/>
    <w:rsid w:val="00C02611"/>
    <w:rsid w:val="00C02D64"/>
    <w:rsid w:val="00C03AB2"/>
    <w:rsid w:val="00C03D11"/>
    <w:rsid w:val="00C0443F"/>
    <w:rsid w:val="00C04B37"/>
    <w:rsid w:val="00C05247"/>
    <w:rsid w:val="00C058F0"/>
    <w:rsid w:val="00C05B24"/>
    <w:rsid w:val="00C06DF4"/>
    <w:rsid w:val="00C07A1B"/>
    <w:rsid w:val="00C07C90"/>
    <w:rsid w:val="00C10BB2"/>
    <w:rsid w:val="00C11EA4"/>
    <w:rsid w:val="00C127B9"/>
    <w:rsid w:val="00C127DA"/>
    <w:rsid w:val="00C1391C"/>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33B0"/>
    <w:rsid w:val="00C545D2"/>
    <w:rsid w:val="00C54B26"/>
    <w:rsid w:val="00C55CAF"/>
    <w:rsid w:val="00C5620A"/>
    <w:rsid w:val="00C56455"/>
    <w:rsid w:val="00C56852"/>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5EA"/>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C5A"/>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28C"/>
    <w:rsid w:val="00CB4C11"/>
    <w:rsid w:val="00CB5115"/>
    <w:rsid w:val="00CB5177"/>
    <w:rsid w:val="00CB6710"/>
    <w:rsid w:val="00CB702A"/>
    <w:rsid w:val="00CB7D59"/>
    <w:rsid w:val="00CB7E88"/>
    <w:rsid w:val="00CC02EE"/>
    <w:rsid w:val="00CC0B67"/>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C7FC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3074"/>
    <w:rsid w:val="00CE5F3A"/>
    <w:rsid w:val="00CE6C39"/>
    <w:rsid w:val="00CE72B9"/>
    <w:rsid w:val="00CE752E"/>
    <w:rsid w:val="00CF0CC0"/>
    <w:rsid w:val="00CF1715"/>
    <w:rsid w:val="00CF2558"/>
    <w:rsid w:val="00CF28A3"/>
    <w:rsid w:val="00CF2DA8"/>
    <w:rsid w:val="00CF4BD6"/>
    <w:rsid w:val="00CF681C"/>
    <w:rsid w:val="00CF692C"/>
    <w:rsid w:val="00CF7DD7"/>
    <w:rsid w:val="00D01453"/>
    <w:rsid w:val="00D017E5"/>
    <w:rsid w:val="00D027FD"/>
    <w:rsid w:val="00D03014"/>
    <w:rsid w:val="00D03243"/>
    <w:rsid w:val="00D03267"/>
    <w:rsid w:val="00D03EEF"/>
    <w:rsid w:val="00D0477B"/>
    <w:rsid w:val="00D04A14"/>
    <w:rsid w:val="00D04D7A"/>
    <w:rsid w:val="00D05509"/>
    <w:rsid w:val="00D05592"/>
    <w:rsid w:val="00D058E3"/>
    <w:rsid w:val="00D05A4D"/>
    <w:rsid w:val="00D05DA9"/>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A8F"/>
    <w:rsid w:val="00D26E94"/>
    <w:rsid w:val="00D27340"/>
    <w:rsid w:val="00D30271"/>
    <w:rsid w:val="00D302B5"/>
    <w:rsid w:val="00D3085D"/>
    <w:rsid w:val="00D31AEA"/>
    <w:rsid w:val="00D328AB"/>
    <w:rsid w:val="00D34AF5"/>
    <w:rsid w:val="00D35B4A"/>
    <w:rsid w:val="00D35EF1"/>
    <w:rsid w:val="00D36495"/>
    <w:rsid w:val="00D36ABD"/>
    <w:rsid w:val="00D3767F"/>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4E25"/>
    <w:rsid w:val="00D750B7"/>
    <w:rsid w:val="00D7520C"/>
    <w:rsid w:val="00D75376"/>
    <w:rsid w:val="00D75FB2"/>
    <w:rsid w:val="00D76239"/>
    <w:rsid w:val="00D76AC9"/>
    <w:rsid w:val="00D76B7E"/>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2B4"/>
    <w:rsid w:val="00DA79DA"/>
    <w:rsid w:val="00DA7BDA"/>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527"/>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18"/>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4B02"/>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79C"/>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4DE2"/>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425D"/>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10B"/>
    <w:rsid w:val="00EE08C0"/>
    <w:rsid w:val="00EE17CB"/>
    <w:rsid w:val="00EE25B1"/>
    <w:rsid w:val="00EE2E20"/>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40E7"/>
    <w:rsid w:val="00F048A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5C1D"/>
    <w:rsid w:val="00F26B4E"/>
    <w:rsid w:val="00F3100B"/>
    <w:rsid w:val="00F31D3C"/>
    <w:rsid w:val="00F32D9E"/>
    <w:rsid w:val="00F33320"/>
    <w:rsid w:val="00F34156"/>
    <w:rsid w:val="00F34B44"/>
    <w:rsid w:val="00F359FA"/>
    <w:rsid w:val="00F363F3"/>
    <w:rsid w:val="00F36769"/>
    <w:rsid w:val="00F36CB5"/>
    <w:rsid w:val="00F36EA7"/>
    <w:rsid w:val="00F371C9"/>
    <w:rsid w:val="00F37A26"/>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35F"/>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735"/>
    <w:rsid w:val="00F84DFF"/>
    <w:rsid w:val="00F84E0B"/>
    <w:rsid w:val="00F850A0"/>
    <w:rsid w:val="00F85E38"/>
    <w:rsid w:val="00F86516"/>
    <w:rsid w:val="00F87227"/>
    <w:rsid w:val="00F875E3"/>
    <w:rsid w:val="00F87874"/>
    <w:rsid w:val="00F9033D"/>
    <w:rsid w:val="00F90DFC"/>
    <w:rsid w:val="00F91E13"/>
    <w:rsid w:val="00F931FC"/>
    <w:rsid w:val="00F93885"/>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37E"/>
    <w:rsid w:val="00FA5653"/>
    <w:rsid w:val="00FA588B"/>
    <w:rsid w:val="00FA632A"/>
    <w:rsid w:val="00FA7E4E"/>
    <w:rsid w:val="00FB05A4"/>
    <w:rsid w:val="00FB066E"/>
    <w:rsid w:val="00FB0E0B"/>
    <w:rsid w:val="00FB1E83"/>
    <w:rsid w:val="00FB2358"/>
    <w:rsid w:val="00FB324B"/>
    <w:rsid w:val="00FB3A2B"/>
    <w:rsid w:val="00FB3D86"/>
    <w:rsid w:val="00FB3DA2"/>
    <w:rsid w:val="00FB3F04"/>
    <w:rsid w:val="00FB4E5C"/>
    <w:rsid w:val="00FB5B03"/>
    <w:rsid w:val="00FB5BD9"/>
    <w:rsid w:val="00FB6088"/>
    <w:rsid w:val="00FB60CA"/>
    <w:rsid w:val="00FB6185"/>
    <w:rsid w:val="00FB6A47"/>
    <w:rsid w:val="00FB6FBC"/>
    <w:rsid w:val="00FB7C28"/>
    <w:rsid w:val="00FB7F95"/>
    <w:rsid w:val="00FC0076"/>
    <w:rsid w:val="00FC0633"/>
    <w:rsid w:val="00FC100A"/>
    <w:rsid w:val="00FC174F"/>
    <w:rsid w:val="00FC36E4"/>
    <w:rsid w:val="00FC38E4"/>
    <w:rsid w:val="00FC3C34"/>
    <w:rsid w:val="00FC4A63"/>
    <w:rsid w:val="00FC5F8C"/>
    <w:rsid w:val="00FC6068"/>
    <w:rsid w:val="00FC7009"/>
    <w:rsid w:val="00FC731C"/>
    <w:rsid w:val="00FC7650"/>
    <w:rsid w:val="00FC7B87"/>
    <w:rsid w:val="00FC7F86"/>
    <w:rsid w:val="00FD1A87"/>
    <w:rsid w:val="00FD1D5A"/>
    <w:rsid w:val="00FD2727"/>
    <w:rsid w:val="00FD32F8"/>
    <w:rsid w:val="00FD418C"/>
    <w:rsid w:val="00FD5731"/>
    <w:rsid w:val="00FD6054"/>
    <w:rsid w:val="00FD63F9"/>
    <w:rsid w:val="00FD65C6"/>
    <w:rsid w:val="00FD69E7"/>
    <w:rsid w:val="00FD760B"/>
    <w:rsid w:val="00FD7DAD"/>
    <w:rsid w:val="00FE163B"/>
    <w:rsid w:val="00FE22EE"/>
    <w:rsid w:val="00FE25A2"/>
    <w:rsid w:val="00FE3F17"/>
    <w:rsid w:val="00FE4A80"/>
    <w:rsid w:val="00FE564C"/>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76AF9"/>
  <w15:docId w15:val="{45AB93FE-C673-A748-8214-0B027F051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283"/>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FD6054"/>
    <w:rPr>
      <w:rFonts w:eastAsia="Times New Roman"/>
      <w:lang w:val="en-GB" w:eastAsia="en-US"/>
    </w:rPr>
  </w:style>
  <w:style w:type="paragraph" w:customStyle="1" w:styleId="B2">
    <w:name w:val="B2+"/>
    <w:basedOn w:val="Normal"/>
    <w:qFormat/>
    <w:rsid w:val="001753B8"/>
    <w:pPr>
      <w:numPr>
        <w:numId w:val="38"/>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407192">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2629437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1</TotalTime>
  <Pages>2</Pages>
  <Words>564</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3772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Apple</cp:lastModifiedBy>
  <cp:revision>5</cp:revision>
  <cp:lastPrinted>2010-01-07T02:23:00Z</cp:lastPrinted>
  <dcterms:created xsi:type="dcterms:W3CDTF">2024-07-05T13:58:00Z</dcterms:created>
  <dcterms:modified xsi:type="dcterms:W3CDTF">2024-08-09T12:21:00Z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